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60AA" w14:textId="77777777" w:rsidR="00227B33" w:rsidRDefault="00227B33" w:rsidP="00E435C7">
      <w:pPr>
        <w:pStyle w:val="NoSpacing"/>
        <w:jc w:val="center"/>
        <w:rPr>
          <w:rFonts w:cstheme="minorHAnsi"/>
          <w:b/>
          <w:sz w:val="24"/>
          <w:szCs w:val="24"/>
        </w:rPr>
      </w:pPr>
    </w:p>
    <w:p w14:paraId="247CF1A6" w14:textId="065EBAAF"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7337EB">
        <w:rPr>
          <w:rFonts w:cstheme="minorHAnsi"/>
          <w:b/>
          <w:sz w:val="24"/>
          <w:szCs w:val="24"/>
        </w:rPr>
        <w:t>31</w:t>
      </w:r>
      <w:r w:rsidR="007337EB" w:rsidRPr="007337EB">
        <w:rPr>
          <w:rFonts w:cstheme="minorHAnsi"/>
          <w:b/>
          <w:sz w:val="24"/>
          <w:szCs w:val="24"/>
          <w:vertAlign w:val="superscript"/>
        </w:rPr>
        <w:t>st</w:t>
      </w:r>
      <w:r w:rsidR="007337EB">
        <w:rPr>
          <w:rFonts w:cstheme="minorHAnsi"/>
          <w:b/>
          <w:sz w:val="24"/>
          <w:szCs w:val="24"/>
        </w:rPr>
        <w:t xml:space="preserve"> January 2024</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15D3B1DC"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Henry Martin</w:t>
      </w:r>
      <w:r w:rsidR="00900CD3">
        <w:t>;</w:t>
      </w:r>
      <w:r w:rsidR="00900CD3">
        <w:rPr>
          <w:rFonts w:cstheme="minorHAnsi"/>
        </w:rPr>
        <w:t xml:space="preserve"> </w:t>
      </w:r>
      <w:r w:rsidR="003A6A03">
        <w:rPr>
          <w:rFonts w:cstheme="minorHAnsi"/>
        </w:rPr>
        <w:t>Roger Ayling</w:t>
      </w:r>
      <w:r w:rsidR="006E2135">
        <w:rPr>
          <w:rFonts w:cstheme="minorHAnsi"/>
        </w:rPr>
        <w:t>; Bert Batty.</w:t>
      </w:r>
      <w:r w:rsidRPr="00A92932">
        <w:rPr>
          <w:rFonts w:cstheme="minorHAnsi"/>
          <w:b/>
        </w:rPr>
        <w:br/>
      </w:r>
      <w:r w:rsidR="00EA1462">
        <w:rPr>
          <w:rFonts w:cstheme="minorHAnsi"/>
          <w:b/>
        </w:rPr>
        <w:t xml:space="preserve"> </w:t>
      </w:r>
    </w:p>
    <w:p w14:paraId="33DEB213" w14:textId="15F52AA5" w:rsidR="00693A45" w:rsidRPr="00C230CC" w:rsidRDefault="00795C96" w:rsidP="00795C96">
      <w:pPr>
        <w:pStyle w:val="NoSpacing"/>
        <w:rPr>
          <w:rFonts w:cstheme="minorHAnsi"/>
          <w:bCs/>
        </w:rPr>
      </w:pPr>
      <w:r w:rsidRPr="00A92932">
        <w:rPr>
          <w:rFonts w:cstheme="minorHAnsi"/>
          <w:b/>
        </w:rPr>
        <w:t>Also Present:</w:t>
      </w:r>
      <w:r w:rsidR="00150550">
        <w:rPr>
          <w:rFonts w:cstheme="minorHAnsi"/>
          <w:bCs/>
        </w:rPr>
        <w:t xml:space="preserve"> </w:t>
      </w:r>
      <w:r w:rsidR="008377CB">
        <w:rPr>
          <w:rFonts w:cstheme="minorHAnsi"/>
          <w:bCs/>
        </w:rPr>
        <w:t>District</w:t>
      </w:r>
      <w:r w:rsidR="00C230CC">
        <w:rPr>
          <w:rFonts w:cstheme="minorHAnsi"/>
          <w:bCs/>
        </w:rPr>
        <w:t xml:space="preserve"> Councillor: Steve </w:t>
      </w:r>
      <w:proofErr w:type="gramStart"/>
      <w:r w:rsidR="00C230CC">
        <w:rPr>
          <w:rFonts w:cstheme="minorHAnsi"/>
          <w:bCs/>
        </w:rPr>
        <w:t xml:space="preserve">Keable,  </w:t>
      </w:r>
      <w:r w:rsidR="008377CB">
        <w:rPr>
          <w:rFonts w:cstheme="minorHAnsi"/>
          <w:bCs/>
        </w:rPr>
        <w:t>County</w:t>
      </w:r>
      <w:proofErr w:type="gramEnd"/>
      <w:r w:rsidR="008377CB">
        <w:rPr>
          <w:rFonts w:cstheme="minorHAnsi"/>
          <w:bCs/>
        </w:rPr>
        <w:t xml:space="preserve"> </w:t>
      </w:r>
      <w:r w:rsidR="00E05415">
        <w:rPr>
          <w:rFonts w:cstheme="minorHAnsi"/>
          <w:bCs/>
        </w:rPr>
        <w:t>counci</w:t>
      </w:r>
      <w:r w:rsidR="008377CB">
        <w:rPr>
          <w:rFonts w:cstheme="minorHAnsi"/>
          <w:bCs/>
        </w:rPr>
        <w:t>ll</w:t>
      </w:r>
      <w:r w:rsidR="00E05415">
        <w:rPr>
          <w:rFonts w:cstheme="minorHAnsi"/>
          <w:bCs/>
        </w:rPr>
        <w:t>o</w:t>
      </w:r>
      <w:r w:rsidR="008377CB">
        <w:rPr>
          <w:rFonts w:cstheme="minorHAnsi"/>
          <w:bCs/>
        </w:rPr>
        <w:t>r</w:t>
      </w:r>
      <w:r w:rsidR="00C230CC">
        <w:rPr>
          <w:rFonts w:cstheme="minorHAnsi"/>
          <w:bCs/>
        </w:rPr>
        <w:t xml:space="preserve"> did not </w:t>
      </w:r>
      <w:r w:rsidR="008377CB">
        <w:rPr>
          <w:rFonts w:cstheme="minorHAnsi"/>
          <w:bCs/>
        </w:rPr>
        <w:t xml:space="preserve"> </w:t>
      </w:r>
      <w:r w:rsidR="00E05415">
        <w:rPr>
          <w:rFonts w:cstheme="minorHAnsi"/>
          <w:bCs/>
        </w:rPr>
        <w:t>a</w:t>
      </w:r>
      <w:r w:rsidR="008377CB">
        <w:rPr>
          <w:rFonts w:cstheme="minorHAnsi"/>
          <w:bCs/>
        </w:rPr>
        <w:t>ttend.</w:t>
      </w:r>
    </w:p>
    <w:p w14:paraId="7A9725B5" w14:textId="77777777" w:rsidR="00E70922" w:rsidRPr="00A92932" w:rsidRDefault="00E70922" w:rsidP="00795C96">
      <w:pPr>
        <w:pStyle w:val="NoSpacing"/>
        <w:rPr>
          <w:rFonts w:cstheme="minorHAnsi"/>
        </w:rPr>
      </w:pPr>
    </w:p>
    <w:p w14:paraId="150D364B" w14:textId="17621CD2"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D516E">
        <w:rPr>
          <w:rFonts w:cstheme="minorHAnsi"/>
        </w:rPr>
        <w:t>The clerk did not attend.</w:t>
      </w:r>
      <w:r w:rsidR="000F3CB7">
        <w:rPr>
          <w:rFonts w:cstheme="minorHAnsi"/>
        </w:rPr>
        <w:t xml:space="preserve">                                                                                                       </w:t>
      </w:r>
      <w:r w:rsidR="005230FB">
        <w:rPr>
          <w:rFonts w:cstheme="minorHAnsi"/>
        </w:rPr>
        <w:tab/>
      </w:r>
    </w:p>
    <w:p w14:paraId="37010005" w14:textId="5FF80069" w:rsidR="00795C96" w:rsidRPr="00A92932" w:rsidRDefault="00795C96" w:rsidP="00795C96">
      <w:pPr>
        <w:pStyle w:val="NoSpacing"/>
        <w:rPr>
          <w:rFonts w:cstheme="minorHAnsi"/>
          <w:i/>
        </w:rPr>
      </w:pPr>
      <w:r w:rsidRPr="00A92932">
        <w:rPr>
          <w:rFonts w:cstheme="minorHAnsi"/>
        </w:rPr>
        <w:br/>
      </w:r>
      <w:r w:rsidR="00D841C6">
        <w:rPr>
          <w:rFonts w:cstheme="minorHAnsi"/>
          <w:b/>
        </w:rPr>
        <w:t>No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791CDC2A"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p>
    <w:p w14:paraId="575B0586" w14:textId="77777777" w:rsidR="00D841C6" w:rsidRDefault="00D841C6" w:rsidP="001B5CD2">
      <w:pPr>
        <w:pStyle w:val="NoSpacing"/>
        <w:jc w:val="cente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7337EB" w:rsidRPr="009C080C" w14:paraId="6121BE50" w14:textId="77777777" w:rsidTr="00E05415">
        <w:tc>
          <w:tcPr>
            <w:tcW w:w="1242" w:type="dxa"/>
          </w:tcPr>
          <w:p w14:paraId="58A1D2A8" w14:textId="77777777" w:rsidR="007337EB" w:rsidRPr="009C080C" w:rsidRDefault="007337EB" w:rsidP="002B74E1">
            <w:pPr>
              <w:spacing w:before="1"/>
              <w:rPr>
                <w:rFonts w:cstheme="minorHAnsi"/>
                <w:b/>
              </w:rPr>
            </w:pPr>
            <w:r w:rsidRPr="009C080C">
              <w:rPr>
                <w:rFonts w:cstheme="minorHAnsi"/>
                <w:b/>
              </w:rPr>
              <w:t>2</w:t>
            </w:r>
            <w:r>
              <w:rPr>
                <w:rFonts w:cstheme="minorHAnsi"/>
                <w:b/>
              </w:rPr>
              <w:t>3</w:t>
            </w:r>
            <w:r w:rsidRPr="009C080C">
              <w:rPr>
                <w:rFonts w:cstheme="minorHAnsi"/>
                <w:b/>
              </w:rPr>
              <w:t>2</w:t>
            </w:r>
            <w:r>
              <w:rPr>
                <w:rFonts w:cstheme="minorHAnsi"/>
                <w:b/>
              </w:rPr>
              <w:t>4</w:t>
            </w:r>
            <w:r w:rsidRPr="009C080C">
              <w:rPr>
                <w:rFonts w:cstheme="minorHAnsi"/>
                <w:b/>
              </w:rPr>
              <w:t>-</w:t>
            </w:r>
            <w:r>
              <w:rPr>
                <w:rFonts w:cstheme="minorHAnsi"/>
                <w:b/>
              </w:rPr>
              <w:t>136</w:t>
            </w:r>
          </w:p>
        </w:tc>
        <w:tc>
          <w:tcPr>
            <w:tcW w:w="8730" w:type="dxa"/>
          </w:tcPr>
          <w:p w14:paraId="531B6ADF" w14:textId="77777777" w:rsidR="007337EB" w:rsidRPr="009C080C" w:rsidRDefault="007337EB" w:rsidP="002B74E1">
            <w:pPr>
              <w:spacing w:before="1"/>
              <w:rPr>
                <w:rFonts w:cstheme="minorHAnsi"/>
                <w:b/>
              </w:rPr>
            </w:pPr>
            <w:r w:rsidRPr="009C080C">
              <w:rPr>
                <w:rFonts w:cstheme="minorHAnsi"/>
                <w:b/>
              </w:rPr>
              <w:t>APOLOGIES</w:t>
            </w:r>
          </w:p>
          <w:p w14:paraId="5DDFBFCE" w14:textId="7BD6A1AD" w:rsidR="007337EB" w:rsidRDefault="007337EB" w:rsidP="002B74E1">
            <w:pPr>
              <w:spacing w:before="1"/>
              <w:rPr>
                <w:rFonts w:cstheme="minorHAnsi"/>
                <w:bCs/>
              </w:rPr>
            </w:pPr>
            <w:r>
              <w:rPr>
                <w:rFonts w:cstheme="minorHAnsi"/>
                <w:bCs/>
              </w:rPr>
              <w:t>Apologies had been received from Cllrs. Cockram, Flavin, Stewart &amp; Eginton.</w:t>
            </w:r>
          </w:p>
          <w:p w14:paraId="62E01D48" w14:textId="7E40125D" w:rsidR="007337EB" w:rsidRDefault="007337EB" w:rsidP="002B74E1">
            <w:pPr>
              <w:spacing w:before="1"/>
              <w:rPr>
                <w:rFonts w:cstheme="minorHAnsi"/>
                <w:bCs/>
              </w:rPr>
            </w:pPr>
            <w:r>
              <w:rPr>
                <w:rFonts w:cstheme="minorHAnsi"/>
                <w:bCs/>
              </w:rPr>
              <w:t>The clerk had also apologised on the grounds of sickness.</w:t>
            </w:r>
          </w:p>
          <w:p w14:paraId="50E51B72" w14:textId="77777777" w:rsidR="007337EB" w:rsidRDefault="007337EB" w:rsidP="002B74E1">
            <w:pPr>
              <w:spacing w:before="1"/>
              <w:rPr>
                <w:rFonts w:cstheme="minorHAnsi"/>
                <w:bCs/>
              </w:rPr>
            </w:pPr>
          </w:p>
          <w:p w14:paraId="3771F08F" w14:textId="7A13F8D1" w:rsidR="007337EB" w:rsidRPr="009C080C" w:rsidRDefault="007337EB" w:rsidP="002B74E1">
            <w:pPr>
              <w:spacing w:before="1"/>
              <w:rPr>
                <w:rFonts w:cstheme="minorHAnsi"/>
                <w:bCs/>
              </w:rPr>
            </w:pPr>
            <w:r>
              <w:rPr>
                <w:rFonts w:cstheme="minorHAnsi"/>
                <w:bCs/>
              </w:rPr>
              <w:t>Cllr. Godly took notes of the meeting in the absence of the clerk.</w:t>
            </w:r>
          </w:p>
          <w:p w14:paraId="6BCE3705" w14:textId="77777777" w:rsidR="007337EB" w:rsidRPr="009C080C" w:rsidRDefault="007337EB" w:rsidP="002B74E1">
            <w:pPr>
              <w:pStyle w:val="NoSpacing"/>
              <w:rPr>
                <w:rFonts w:cstheme="minorHAnsi"/>
                <w:b/>
              </w:rPr>
            </w:pPr>
          </w:p>
        </w:tc>
      </w:tr>
      <w:tr w:rsidR="007337EB" w:rsidRPr="009C080C" w14:paraId="69881BE2" w14:textId="77777777" w:rsidTr="00E05415">
        <w:tc>
          <w:tcPr>
            <w:tcW w:w="1242" w:type="dxa"/>
          </w:tcPr>
          <w:p w14:paraId="668EFADF" w14:textId="77777777" w:rsidR="007337EB" w:rsidRPr="009C080C" w:rsidRDefault="007337EB" w:rsidP="002B74E1">
            <w:pPr>
              <w:ind w:right="39"/>
              <w:rPr>
                <w:rFonts w:cstheme="minorHAnsi"/>
                <w:b/>
              </w:rPr>
            </w:pPr>
            <w:r w:rsidRPr="00BD59E9">
              <w:rPr>
                <w:rFonts w:cstheme="minorHAnsi"/>
                <w:b/>
              </w:rPr>
              <w:t>2324-</w:t>
            </w:r>
            <w:r>
              <w:rPr>
                <w:rFonts w:cstheme="minorHAnsi"/>
                <w:b/>
              </w:rPr>
              <w:t>137</w:t>
            </w:r>
          </w:p>
        </w:tc>
        <w:tc>
          <w:tcPr>
            <w:tcW w:w="8730" w:type="dxa"/>
          </w:tcPr>
          <w:p w14:paraId="163B27DD" w14:textId="77777777" w:rsidR="007337EB" w:rsidRPr="009C080C" w:rsidRDefault="007337EB" w:rsidP="002B74E1">
            <w:pPr>
              <w:ind w:right="451"/>
              <w:rPr>
                <w:rFonts w:cstheme="minorHAnsi"/>
                <w:b/>
              </w:rPr>
            </w:pPr>
            <w:r w:rsidRPr="009C080C">
              <w:rPr>
                <w:rFonts w:cstheme="minorHAnsi"/>
                <w:b/>
              </w:rPr>
              <w:t>DECLARATIONS OF INTEREST (PECUNIARY AND NON-PECUNIARY)</w:t>
            </w:r>
          </w:p>
          <w:p w14:paraId="21F1AB49" w14:textId="77777777" w:rsidR="00C37D84" w:rsidRPr="006B43DC" w:rsidRDefault="00C37D84" w:rsidP="00C37D84">
            <w:pPr>
              <w:ind w:right="451"/>
              <w:rPr>
                <w:rFonts w:cstheme="minorHAnsi"/>
                <w:bCs/>
              </w:rPr>
            </w:pPr>
            <w:r w:rsidRPr="006B43DC">
              <w:rPr>
                <w:rFonts w:cstheme="minorHAnsi"/>
                <w:bCs/>
              </w:rPr>
              <w:t xml:space="preserve">The following personal </w:t>
            </w:r>
            <w:r>
              <w:rPr>
                <w:rFonts w:cstheme="minorHAnsi"/>
                <w:bCs/>
              </w:rPr>
              <w:t>interests were declared:</w:t>
            </w:r>
          </w:p>
          <w:p w14:paraId="4F44C4DE" w14:textId="77777777" w:rsidR="00C37D84" w:rsidRDefault="00C37D84" w:rsidP="00C37D84">
            <w:pPr>
              <w:pStyle w:val="NoSpacing"/>
              <w:numPr>
                <w:ilvl w:val="0"/>
                <w:numId w:val="2"/>
              </w:numPr>
              <w:ind w:right="-2"/>
            </w:pPr>
            <w:r>
              <w:t>The Chairman in relation to anything on the playing field &amp; CCT</w:t>
            </w:r>
          </w:p>
          <w:p w14:paraId="197D17A7" w14:textId="77777777" w:rsidR="00C37D84" w:rsidRDefault="00C37D84" w:rsidP="00C37D84">
            <w:pPr>
              <w:pStyle w:val="NoSpacing"/>
              <w:numPr>
                <w:ilvl w:val="0"/>
                <w:numId w:val="2"/>
              </w:numPr>
              <w:ind w:right="-2"/>
            </w:pPr>
            <w:r>
              <w:t>Cllr. Martin as a trustee of the Parish Lands Charity</w:t>
            </w:r>
          </w:p>
          <w:p w14:paraId="012E5539" w14:textId="77777777" w:rsidR="007337EB" w:rsidRPr="009C080C" w:rsidRDefault="007337EB" w:rsidP="002B74E1">
            <w:pPr>
              <w:pStyle w:val="NoSpacing"/>
              <w:rPr>
                <w:rFonts w:cstheme="minorHAnsi"/>
                <w:b/>
              </w:rPr>
            </w:pPr>
          </w:p>
        </w:tc>
      </w:tr>
      <w:tr w:rsidR="007337EB" w:rsidRPr="009C080C" w14:paraId="2F44A687" w14:textId="77777777" w:rsidTr="00E05415">
        <w:tc>
          <w:tcPr>
            <w:tcW w:w="1242" w:type="dxa"/>
          </w:tcPr>
          <w:p w14:paraId="25A2A571" w14:textId="77777777" w:rsidR="007337EB" w:rsidRPr="009C080C" w:rsidRDefault="007337EB" w:rsidP="002B74E1">
            <w:pPr>
              <w:pStyle w:val="BodyText"/>
              <w:rPr>
                <w:rFonts w:asciiTheme="minorHAnsi" w:hAnsiTheme="minorHAnsi" w:cstheme="minorHAnsi"/>
                <w:b/>
              </w:rPr>
            </w:pPr>
            <w:r w:rsidRPr="00BD59E9">
              <w:rPr>
                <w:rFonts w:asciiTheme="minorHAnsi" w:hAnsiTheme="minorHAnsi" w:cstheme="minorHAnsi"/>
                <w:b/>
              </w:rPr>
              <w:t>2324-</w:t>
            </w:r>
            <w:r>
              <w:rPr>
                <w:rFonts w:asciiTheme="minorHAnsi" w:hAnsiTheme="minorHAnsi" w:cstheme="minorHAnsi"/>
                <w:b/>
              </w:rPr>
              <w:t>138</w:t>
            </w:r>
          </w:p>
        </w:tc>
        <w:tc>
          <w:tcPr>
            <w:tcW w:w="8730" w:type="dxa"/>
          </w:tcPr>
          <w:p w14:paraId="6BB1940C" w14:textId="77777777" w:rsidR="007337EB" w:rsidRPr="009C080C" w:rsidRDefault="007337EB" w:rsidP="002B74E1">
            <w:pPr>
              <w:pStyle w:val="BodyText"/>
              <w:rPr>
                <w:rFonts w:asciiTheme="minorHAnsi" w:hAnsiTheme="minorHAnsi" w:cstheme="minorHAnsi"/>
                <w:b/>
              </w:rPr>
            </w:pPr>
            <w:r w:rsidRPr="009C080C">
              <w:rPr>
                <w:rFonts w:asciiTheme="minorHAnsi" w:hAnsiTheme="minorHAnsi" w:cstheme="minorHAnsi"/>
                <w:b/>
              </w:rPr>
              <w:t>MINUTES</w:t>
            </w:r>
          </w:p>
          <w:p w14:paraId="168992D0" w14:textId="6FE37463" w:rsidR="007337EB" w:rsidRPr="009C080C" w:rsidRDefault="00C37D84" w:rsidP="002B74E1">
            <w:pPr>
              <w:pStyle w:val="BodyText"/>
              <w:spacing w:before="2" w:line="235" w:lineRule="auto"/>
              <w:ind w:right="451"/>
              <w:rPr>
                <w:rFonts w:asciiTheme="minorHAnsi" w:hAnsiTheme="minorHAnsi" w:cstheme="minorHAnsi"/>
              </w:rPr>
            </w:pPr>
            <w:r>
              <w:rPr>
                <w:rFonts w:asciiTheme="minorHAnsi" w:hAnsiTheme="minorHAnsi" w:cstheme="minorHAnsi"/>
              </w:rPr>
              <w:t xml:space="preserve">On a proposal by Cllr. Ayling, seconded by Cllr. Batty it was </w:t>
            </w:r>
            <w:r>
              <w:rPr>
                <w:rFonts w:asciiTheme="minorHAnsi" w:hAnsiTheme="minorHAnsi" w:cstheme="minorHAnsi"/>
                <w:b/>
                <w:bCs/>
              </w:rPr>
              <w:t xml:space="preserve">Resolved </w:t>
            </w:r>
            <w:r>
              <w:rPr>
                <w:rFonts w:asciiTheme="minorHAnsi" w:hAnsiTheme="minorHAnsi" w:cstheme="minorHAnsi"/>
              </w:rPr>
              <w:t>t</w:t>
            </w:r>
            <w:r w:rsidR="007337EB" w:rsidRPr="009C080C">
              <w:rPr>
                <w:rFonts w:asciiTheme="minorHAnsi" w:hAnsiTheme="minorHAnsi" w:cstheme="minorHAnsi"/>
              </w:rPr>
              <w:t>o approve, as a correct record, the minutes of the</w:t>
            </w:r>
            <w:r w:rsidR="007337EB">
              <w:rPr>
                <w:rFonts w:asciiTheme="minorHAnsi" w:hAnsiTheme="minorHAnsi" w:cstheme="minorHAnsi"/>
              </w:rPr>
              <w:t xml:space="preserve"> </w:t>
            </w:r>
            <w:r w:rsidR="007337EB" w:rsidRPr="009C080C">
              <w:rPr>
                <w:rFonts w:asciiTheme="minorHAnsi" w:hAnsiTheme="minorHAnsi" w:cstheme="minorHAnsi"/>
              </w:rPr>
              <w:t xml:space="preserve">Parish Council Meeting held on </w:t>
            </w:r>
            <w:r w:rsidR="007337EB">
              <w:rPr>
                <w:rFonts w:asciiTheme="minorHAnsi" w:hAnsiTheme="minorHAnsi" w:cstheme="minorHAnsi"/>
              </w:rPr>
              <w:t>13</w:t>
            </w:r>
            <w:r w:rsidR="007337EB" w:rsidRPr="007F26A7">
              <w:rPr>
                <w:rFonts w:asciiTheme="minorHAnsi" w:hAnsiTheme="minorHAnsi" w:cstheme="minorHAnsi"/>
                <w:vertAlign w:val="superscript"/>
              </w:rPr>
              <w:t>th</w:t>
            </w:r>
            <w:r w:rsidR="007337EB">
              <w:rPr>
                <w:rFonts w:asciiTheme="minorHAnsi" w:hAnsiTheme="minorHAnsi" w:cstheme="minorHAnsi"/>
              </w:rPr>
              <w:t xml:space="preserve"> December</w:t>
            </w:r>
            <w:r w:rsidR="007337EB" w:rsidRPr="009C080C">
              <w:rPr>
                <w:rFonts w:asciiTheme="minorHAnsi" w:hAnsiTheme="minorHAnsi" w:cstheme="minorHAnsi"/>
              </w:rPr>
              <w:t xml:space="preserve"> 2023.</w:t>
            </w:r>
          </w:p>
          <w:p w14:paraId="36D1F22E" w14:textId="77777777" w:rsidR="007337EB" w:rsidRPr="009C080C" w:rsidRDefault="007337EB" w:rsidP="002B74E1">
            <w:pPr>
              <w:pStyle w:val="BodyText"/>
              <w:rPr>
                <w:rFonts w:asciiTheme="minorHAnsi" w:hAnsiTheme="minorHAnsi" w:cstheme="minorHAnsi"/>
                <w:b/>
              </w:rPr>
            </w:pPr>
          </w:p>
        </w:tc>
      </w:tr>
      <w:tr w:rsidR="007337EB" w:rsidRPr="009C080C" w14:paraId="155D3908" w14:textId="77777777" w:rsidTr="00E05415">
        <w:tc>
          <w:tcPr>
            <w:tcW w:w="1242" w:type="dxa"/>
          </w:tcPr>
          <w:p w14:paraId="77B55E62"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139</w:t>
            </w:r>
          </w:p>
        </w:tc>
        <w:tc>
          <w:tcPr>
            <w:tcW w:w="8730" w:type="dxa"/>
          </w:tcPr>
          <w:p w14:paraId="03F2D189" w14:textId="77777777" w:rsidR="007337EB" w:rsidRPr="009C080C" w:rsidRDefault="007337EB" w:rsidP="002B74E1">
            <w:pPr>
              <w:spacing w:line="276" w:lineRule="auto"/>
              <w:rPr>
                <w:rFonts w:cstheme="minorHAnsi"/>
                <w:b/>
                <w:bCs/>
              </w:rPr>
            </w:pPr>
            <w:r w:rsidRPr="009C080C">
              <w:rPr>
                <w:rFonts w:cstheme="minorHAnsi"/>
                <w:b/>
                <w:bCs/>
              </w:rPr>
              <w:t>COUNCIL REPORTS</w:t>
            </w:r>
          </w:p>
        </w:tc>
      </w:tr>
      <w:tr w:rsidR="007337EB" w:rsidRPr="009C080C" w14:paraId="418248FF" w14:textId="77777777" w:rsidTr="00E05415">
        <w:tc>
          <w:tcPr>
            <w:tcW w:w="1242" w:type="dxa"/>
          </w:tcPr>
          <w:p w14:paraId="3461AD97" w14:textId="77777777" w:rsidR="007337EB" w:rsidRPr="009C080C" w:rsidRDefault="007337EB" w:rsidP="002B74E1">
            <w:pPr>
              <w:spacing w:before="93"/>
              <w:rPr>
                <w:rFonts w:cstheme="minorHAnsi"/>
                <w:b/>
              </w:rPr>
            </w:pPr>
          </w:p>
        </w:tc>
        <w:tc>
          <w:tcPr>
            <w:tcW w:w="8730" w:type="dxa"/>
          </w:tcPr>
          <w:p w14:paraId="224D50D9" w14:textId="77777777" w:rsidR="007337EB"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rPr>
            </w:pPr>
            <w:r w:rsidRPr="009C080C">
              <w:rPr>
                <w:rFonts w:cstheme="minorHAnsi"/>
                <w:b/>
              </w:rPr>
              <w:t xml:space="preserve">To receive the Clerk’s Report </w:t>
            </w:r>
          </w:p>
          <w:p w14:paraId="6819F632" w14:textId="2616455D" w:rsidR="00C37D84" w:rsidRPr="00C37D84" w:rsidRDefault="00C37D84" w:rsidP="00C37D84">
            <w:pPr>
              <w:pStyle w:val="ListParagraph"/>
              <w:widowControl w:val="0"/>
              <w:autoSpaceDE w:val="0"/>
              <w:autoSpaceDN w:val="0"/>
              <w:spacing w:before="93" w:line="268" w:lineRule="exact"/>
              <w:contextualSpacing w:val="0"/>
              <w:rPr>
                <w:rFonts w:cstheme="minorHAnsi"/>
                <w:bCs/>
              </w:rPr>
            </w:pPr>
            <w:r>
              <w:rPr>
                <w:rFonts w:cstheme="minorHAnsi"/>
                <w:bCs/>
              </w:rPr>
              <w:t>There was no clerk’s report.</w:t>
            </w:r>
          </w:p>
          <w:p w14:paraId="0B236A41" w14:textId="77777777" w:rsidR="007337EB"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To receive the Chairman’s Report</w:t>
            </w:r>
          </w:p>
          <w:p w14:paraId="3DF2A287" w14:textId="067944C9" w:rsidR="00C37D84" w:rsidRPr="00C37D84" w:rsidRDefault="00C37D84" w:rsidP="00C37D84">
            <w:pPr>
              <w:pStyle w:val="ListParagraph"/>
              <w:widowControl w:val="0"/>
              <w:autoSpaceDE w:val="0"/>
              <w:autoSpaceDN w:val="0"/>
              <w:spacing w:before="93" w:line="268" w:lineRule="exact"/>
              <w:contextualSpacing w:val="0"/>
              <w:rPr>
                <w:rFonts w:cstheme="minorHAnsi"/>
              </w:rPr>
            </w:pPr>
            <w:r>
              <w:rPr>
                <w:rFonts w:cstheme="minorHAnsi"/>
              </w:rPr>
              <w:t>There was no Chairman’s report.</w:t>
            </w:r>
          </w:p>
          <w:p w14:paraId="2E9A986C" w14:textId="77777777" w:rsidR="00C37D84" w:rsidRPr="00C37D84" w:rsidRDefault="007337EB" w:rsidP="007337EB">
            <w:pPr>
              <w:pStyle w:val="ListParagraph"/>
              <w:widowControl w:val="0"/>
              <w:numPr>
                <w:ilvl w:val="0"/>
                <w:numId w:val="1"/>
              </w:numPr>
              <w:autoSpaceDE w:val="0"/>
              <w:autoSpaceDN w:val="0"/>
              <w:spacing w:before="93" w:line="268" w:lineRule="exact"/>
              <w:ind w:left="720"/>
              <w:contextualSpacing w:val="0"/>
              <w:rPr>
                <w:rFonts w:cstheme="minorHAnsi"/>
                <w:b/>
                <w:bCs/>
              </w:rPr>
            </w:pPr>
            <w:r w:rsidRPr="009C080C">
              <w:rPr>
                <w:rFonts w:cstheme="minorHAnsi"/>
                <w:b/>
                <w:bCs/>
              </w:rPr>
              <w:t>Other Councillor Reports</w:t>
            </w:r>
            <w:r w:rsidRPr="009C080C">
              <w:rPr>
                <w:rFonts w:cstheme="minorHAnsi"/>
              </w:rPr>
              <w:t xml:space="preserve"> </w:t>
            </w:r>
          </w:p>
          <w:p w14:paraId="568EF3CB" w14:textId="7971C3A5" w:rsidR="007337EB" w:rsidRDefault="00C37D84" w:rsidP="00C37D84">
            <w:pPr>
              <w:pStyle w:val="ListParagraph"/>
              <w:widowControl w:val="0"/>
              <w:autoSpaceDE w:val="0"/>
              <w:autoSpaceDN w:val="0"/>
              <w:spacing w:before="93" w:line="268" w:lineRule="exact"/>
              <w:contextualSpacing w:val="0"/>
              <w:rPr>
                <w:rFonts w:cstheme="minorHAnsi"/>
              </w:rPr>
            </w:pPr>
            <w:r w:rsidRPr="008377CB">
              <w:rPr>
                <w:rFonts w:cstheme="minorHAnsi"/>
                <w:b/>
                <w:bCs/>
              </w:rPr>
              <w:t>Cllr</w:t>
            </w:r>
            <w:r w:rsidR="008377CB" w:rsidRPr="008377CB">
              <w:rPr>
                <w:rFonts w:cstheme="minorHAnsi"/>
                <w:b/>
                <w:bCs/>
              </w:rPr>
              <w:t>.</w:t>
            </w:r>
            <w:r w:rsidRPr="008377CB">
              <w:rPr>
                <w:rFonts w:cstheme="minorHAnsi"/>
                <w:b/>
                <w:bCs/>
              </w:rPr>
              <w:t xml:space="preserve"> Martin</w:t>
            </w:r>
            <w:r w:rsidR="008377CB">
              <w:rPr>
                <w:rFonts w:cstheme="minorHAnsi"/>
              </w:rPr>
              <w:t xml:space="preserve"> </w:t>
            </w:r>
            <w:r w:rsidR="00C230CC">
              <w:rPr>
                <w:rFonts w:cstheme="minorHAnsi"/>
              </w:rPr>
              <w:t xml:space="preserve">reported </w:t>
            </w:r>
            <w:r w:rsidR="008377CB">
              <w:rPr>
                <w:rFonts w:cstheme="minorHAnsi"/>
              </w:rPr>
              <w:t>that no advanced warning had been given to the parish council regarding the road works the previous week and when boards were erected on the road whilst the works were underway the areas shown were different from those that were repaired. The clerk would write to Steve Tucker, Devon County Highways, asking why there was no prior warning.</w:t>
            </w:r>
          </w:p>
          <w:p w14:paraId="05880841" w14:textId="77777777" w:rsidR="008377CB" w:rsidRDefault="008377CB" w:rsidP="00C37D84">
            <w:pPr>
              <w:pStyle w:val="ListParagraph"/>
              <w:widowControl w:val="0"/>
              <w:autoSpaceDE w:val="0"/>
              <w:autoSpaceDN w:val="0"/>
              <w:spacing w:before="93" w:line="268" w:lineRule="exact"/>
              <w:contextualSpacing w:val="0"/>
              <w:rPr>
                <w:rFonts w:cstheme="minorHAnsi"/>
              </w:rPr>
            </w:pPr>
            <w:r>
              <w:rPr>
                <w:rFonts w:cstheme="minorHAnsi"/>
                <w:b/>
                <w:bCs/>
              </w:rPr>
              <w:t>Cllr. Batty</w:t>
            </w:r>
            <w:r>
              <w:rPr>
                <w:rFonts w:cstheme="minorHAnsi"/>
              </w:rPr>
              <w:t xml:space="preserve"> reported to DCC that trees in the back lane were the subject of a report for work to start. In addition, the Magnolia tree in the garden of the Old Post House was now covering the road signs, which would be worse when the tree flowers. Cllr. Godley would have a word with the homeowners.</w:t>
            </w:r>
          </w:p>
          <w:p w14:paraId="4175065F" w14:textId="695EDFF6" w:rsidR="008377CB" w:rsidRPr="008377CB" w:rsidRDefault="008377CB" w:rsidP="00C37D84">
            <w:pPr>
              <w:pStyle w:val="ListParagraph"/>
              <w:widowControl w:val="0"/>
              <w:autoSpaceDE w:val="0"/>
              <w:autoSpaceDN w:val="0"/>
              <w:spacing w:before="93" w:line="268" w:lineRule="exact"/>
              <w:contextualSpacing w:val="0"/>
              <w:rPr>
                <w:rFonts w:cstheme="minorHAnsi"/>
              </w:rPr>
            </w:pPr>
          </w:p>
        </w:tc>
      </w:tr>
      <w:tr w:rsidR="007337EB" w:rsidRPr="009C080C" w14:paraId="48627B0D" w14:textId="77777777" w:rsidTr="00E05415">
        <w:tc>
          <w:tcPr>
            <w:tcW w:w="1242" w:type="dxa"/>
          </w:tcPr>
          <w:p w14:paraId="3E373A59" w14:textId="77777777" w:rsidR="007337EB" w:rsidRPr="009C080C" w:rsidRDefault="007337EB" w:rsidP="002B74E1">
            <w:pPr>
              <w:rPr>
                <w:rFonts w:cstheme="minorHAnsi"/>
                <w:i/>
                <w:iCs/>
              </w:rPr>
            </w:pPr>
          </w:p>
        </w:tc>
        <w:tc>
          <w:tcPr>
            <w:tcW w:w="8730" w:type="dxa"/>
          </w:tcPr>
          <w:p w14:paraId="67C64EC2" w14:textId="3F32A6FE" w:rsidR="007337EB" w:rsidRDefault="007337EB" w:rsidP="002B74E1">
            <w:pPr>
              <w:rPr>
                <w:rFonts w:cstheme="minorHAnsi"/>
                <w:i/>
                <w:iCs/>
              </w:rPr>
            </w:pPr>
            <w:r w:rsidRPr="009C080C">
              <w:rPr>
                <w:rFonts w:cstheme="minorHAnsi"/>
                <w:i/>
                <w:iCs/>
              </w:rPr>
              <w:t xml:space="preserve">The Chairman </w:t>
            </w:r>
            <w:r w:rsidR="00E65814">
              <w:rPr>
                <w:rFonts w:cstheme="minorHAnsi"/>
                <w:i/>
                <w:iCs/>
              </w:rPr>
              <w:t>adjourned</w:t>
            </w:r>
            <w:r w:rsidRPr="009C080C">
              <w:rPr>
                <w:rFonts w:cstheme="minorHAnsi"/>
                <w:i/>
                <w:iCs/>
              </w:rPr>
              <w:t xml:space="preserve"> the meeting </w:t>
            </w:r>
            <w:r w:rsidR="00E65814">
              <w:rPr>
                <w:rFonts w:cstheme="minorHAnsi"/>
                <w:i/>
                <w:iCs/>
              </w:rPr>
              <w:t>to allow public comments.</w:t>
            </w:r>
          </w:p>
          <w:p w14:paraId="3DC84DEE" w14:textId="77777777" w:rsidR="007337EB" w:rsidRPr="009C080C" w:rsidRDefault="007337EB" w:rsidP="002B74E1">
            <w:pPr>
              <w:rPr>
                <w:rFonts w:cstheme="minorHAnsi"/>
                <w:i/>
                <w:iCs/>
              </w:rPr>
            </w:pPr>
          </w:p>
        </w:tc>
      </w:tr>
      <w:tr w:rsidR="007337EB" w:rsidRPr="009C080C" w14:paraId="4CFB34B7" w14:textId="77777777" w:rsidTr="00E05415">
        <w:tc>
          <w:tcPr>
            <w:tcW w:w="1242" w:type="dxa"/>
          </w:tcPr>
          <w:p w14:paraId="05178887" w14:textId="77777777" w:rsidR="007337EB" w:rsidRPr="009C080C" w:rsidRDefault="007337EB" w:rsidP="002B74E1">
            <w:pPr>
              <w:rPr>
                <w:rFonts w:cstheme="minorHAnsi"/>
                <w:b/>
                <w:bCs/>
              </w:rPr>
            </w:pPr>
            <w:r w:rsidRPr="00BD59E9">
              <w:rPr>
                <w:rFonts w:cstheme="minorHAnsi"/>
                <w:b/>
              </w:rPr>
              <w:lastRenderedPageBreak/>
              <w:t>2324-</w:t>
            </w:r>
            <w:r>
              <w:rPr>
                <w:rFonts w:cstheme="minorHAnsi"/>
                <w:b/>
              </w:rPr>
              <w:t>140</w:t>
            </w:r>
          </w:p>
        </w:tc>
        <w:tc>
          <w:tcPr>
            <w:tcW w:w="8730" w:type="dxa"/>
          </w:tcPr>
          <w:p w14:paraId="72DD5E9C" w14:textId="77777777" w:rsidR="007337EB" w:rsidRPr="009C080C" w:rsidRDefault="007337EB" w:rsidP="002B74E1">
            <w:pPr>
              <w:rPr>
                <w:rFonts w:cstheme="minorHAnsi"/>
                <w:b/>
                <w:bCs/>
              </w:rPr>
            </w:pPr>
            <w:r w:rsidRPr="009C080C">
              <w:rPr>
                <w:rFonts w:cstheme="minorHAnsi"/>
                <w:b/>
                <w:bCs/>
              </w:rPr>
              <w:t>PUBLIC AND OTHER BODIES’ SESSION</w:t>
            </w:r>
          </w:p>
          <w:p w14:paraId="31837006" w14:textId="77777777" w:rsidR="007337EB" w:rsidRPr="009C080C" w:rsidRDefault="007337EB" w:rsidP="002B74E1">
            <w:pPr>
              <w:rPr>
                <w:rFonts w:cstheme="minorHAnsi"/>
              </w:rPr>
            </w:pPr>
            <w:r w:rsidRPr="009C080C">
              <w:rPr>
                <w:rFonts w:cstheme="minorHAnsi"/>
              </w:rPr>
              <w:t>To hear reports from and allow questions to be asked to District and County Councillors and to take any questions from members of the public.</w:t>
            </w:r>
          </w:p>
          <w:p w14:paraId="1A6D58A5"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County Councillor</w:t>
            </w:r>
          </w:p>
          <w:p w14:paraId="19058196" w14:textId="5CBCE163" w:rsidR="008377CB" w:rsidRPr="009C080C" w:rsidRDefault="008377CB" w:rsidP="008377CB">
            <w:pPr>
              <w:pStyle w:val="ListParagraph"/>
              <w:widowControl w:val="0"/>
              <w:autoSpaceDE w:val="0"/>
              <w:autoSpaceDN w:val="0"/>
              <w:spacing w:line="268" w:lineRule="exact"/>
              <w:contextualSpacing w:val="0"/>
              <w:rPr>
                <w:rFonts w:cstheme="minorHAnsi"/>
              </w:rPr>
            </w:pPr>
            <w:r>
              <w:rPr>
                <w:rFonts w:cstheme="minorHAnsi"/>
              </w:rPr>
              <w:t>There was no county councillor report.</w:t>
            </w:r>
          </w:p>
          <w:p w14:paraId="6FEE69D6"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District Councillor</w:t>
            </w:r>
          </w:p>
          <w:p w14:paraId="10C80C97" w14:textId="48DB304E" w:rsidR="00E65814" w:rsidRPr="009C080C" w:rsidRDefault="00E65814" w:rsidP="00E65814">
            <w:pPr>
              <w:pStyle w:val="ListParagraph"/>
              <w:widowControl w:val="0"/>
              <w:autoSpaceDE w:val="0"/>
              <w:autoSpaceDN w:val="0"/>
              <w:spacing w:line="268" w:lineRule="exact"/>
              <w:contextualSpacing w:val="0"/>
              <w:rPr>
                <w:rFonts w:cstheme="minorHAnsi"/>
              </w:rPr>
            </w:pPr>
            <w:r>
              <w:rPr>
                <w:rFonts w:cstheme="minorHAnsi"/>
              </w:rPr>
              <w:t>District Cllr. Keable had circulated a report on the council’s activities.</w:t>
            </w:r>
          </w:p>
          <w:p w14:paraId="285F23EA" w14:textId="77777777" w:rsidR="007337EB" w:rsidRPr="00E65814" w:rsidRDefault="007337EB" w:rsidP="007337EB">
            <w:pPr>
              <w:pStyle w:val="ListParagraph"/>
              <w:widowControl w:val="0"/>
              <w:numPr>
                <w:ilvl w:val="0"/>
                <w:numId w:val="7"/>
              </w:numPr>
              <w:autoSpaceDE w:val="0"/>
              <w:autoSpaceDN w:val="0"/>
              <w:spacing w:line="268" w:lineRule="exact"/>
              <w:contextualSpacing w:val="0"/>
              <w:rPr>
                <w:rFonts w:cstheme="minorHAnsi"/>
                <w:b/>
                <w:bCs/>
              </w:rPr>
            </w:pPr>
            <w:r w:rsidRPr="00E65814">
              <w:rPr>
                <w:rFonts w:cstheme="minorHAnsi"/>
                <w:b/>
                <w:bCs/>
              </w:rPr>
              <w:t>Members of the public</w:t>
            </w:r>
          </w:p>
          <w:p w14:paraId="70DC812B" w14:textId="58725F1A" w:rsidR="00E65814" w:rsidRPr="009C080C" w:rsidRDefault="00E65814" w:rsidP="00E65814">
            <w:pPr>
              <w:pStyle w:val="ListParagraph"/>
              <w:widowControl w:val="0"/>
              <w:autoSpaceDE w:val="0"/>
              <w:autoSpaceDN w:val="0"/>
              <w:spacing w:line="268" w:lineRule="exact"/>
              <w:contextualSpacing w:val="0"/>
              <w:rPr>
                <w:rFonts w:cstheme="minorHAnsi"/>
              </w:rPr>
            </w:pPr>
            <w:r>
              <w:rPr>
                <w:rFonts w:cstheme="minorHAnsi"/>
              </w:rPr>
              <w:t>There were no members of the public present</w:t>
            </w:r>
          </w:p>
          <w:p w14:paraId="22DB2A87" w14:textId="77777777" w:rsidR="007337EB" w:rsidRPr="009C080C" w:rsidRDefault="007337EB" w:rsidP="00E65814">
            <w:pPr>
              <w:rPr>
                <w:rFonts w:cstheme="minorHAnsi"/>
              </w:rPr>
            </w:pPr>
          </w:p>
        </w:tc>
      </w:tr>
      <w:tr w:rsidR="007337EB" w:rsidRPr="009C080C" w14:paraId="483B8AF2" w14:textId="77777777" w:rsidTr="00E05415">
        <w:tc>
          <w:tcPr>
            <w:tcW w:w="1242" w:type="dxa"/>
          </w:tcPr>
          <w:p w14:paraId="5C2228BF" w14:textId="77777777" w:rsidR="007337EB" w:rsidRPr="009C080C" w:rsidRDefault="007337EB" w:rsidP="002B74E1">
            <w:pPr>
              <w:rPr>
                <w:rFonts w:cstheme="minorHAnsi"/>
                <w:i/>
                <w:iCs/>
              </w:rPr>
            </w:pPr>
          </w:p>
        </w:tc>
        <w:tc>
          <w:tcPr>
            <w:tcW w:w="8730" w:type="dxa"/>
          </w:tcPr>
          <w:p w14:paraId="2582002E" w14:textId="03F72F8F" w:rsidR="007337EB" w:rsidRDefault="007337EB" w:rsidP="002B74E1">
            <w:pPr>
              <w:rPr>
                <w:rFonts w:cstheme="minorHAnsi"/>
                <w:i/>
                <w:iCs/>
              </w:rPr>
            </w:pPr>
            <w:r w:rsidRPr="009C080C">
              <w:rPr>
                <w:rFonts w:cstheme="minorHAnsi"/>
                <w:i/>
                <w:iCs/>
              </w:rPr>
              <w:t xml:space="preserve">The Chairman </w:t>
            </w:r>
            <w:r w:rsidR="00E65814">
              <w:rPr>
                <w:rFonts w:cstheme="minorHAnsi"/>
                <w:i/>
                <w:iCs/>
              </w:rPr>
              <w:t>reopened</w:t>
            </w:r>
            <w:r w:rsidRPr="009C080C">
              <w:rPr>
                <w:rFonts w:cstheme="minorHAnsi"/>
                <w:i/>
                <w:iCs/>
              </w:rPr>
              <w:t xml:space="preserve"> the meeting</w:t>
            </w:r>
            <w:r w:rsidR="00E65814">
              <w:rPr>
                <w:rFonts w:cstheme="minorHAnsi"/>
                <w:i/>
                <w:iCs/>
              </w:rPr>
              <w:t>.</w:t>
            </w:r>
          </w:p>
          <w:p w14:paraId="074DA18E" w14:textId="77777777" w:rsidR="007337EB" w:rsidRPr="009C080C" w:rsidRDefault="007337EB" w:rsidP="002B74E1">
            <w:pPr>
              <w:rPr>
                <w:rFonts w:cstheme="minorHAnsi"/>
                <w:i/>
                <w:iCs/>
              </w:rPr>
            </w:pPr>
          </w:p>
        </w:tc>
      </w:tr>
      <w:tr w:rsidR="007337EB" w:rsidRPr="009C080C" w14:paraId="581FB83D" w14:textId="77777777" w:rsidTr="00E05415">
        <w:tc>
          <w:tcPr>
            <w:tcW w:w="1242" w:type="dxa"/>
          </w:tcPr>
          <w:p w14:paraId="2F4E2EE5"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141</w:t>
            </w:r>
          </w:p>
        </w:tc>
        <w:tc>
          <w:tcPr>
            <w:tcW w:w="8730" w:type="dxa"/>
          </w:tcPr>
          <w:p w14:paraId="6569DDE2" w14:textId="77777777" w:rsidR="007337EB" w:rsidRPr="009C080C" w:rsidRDefault="007337EB" w:rsidP="002B74E1">
            <w:pPr>
              <w:spacing w:line="276" w:lineRule="auto"/>
              <w:rPr>
                <w:rFonts w:cstheme="minorHAnsi"/>
                <w:b/>
                <w:bCs/>
              </w:rPr>
            </w:pPr>
            <w:r w:rsidRPr="009C080C">
              <w:rPr>
                <w:rFonts w:cstheme="minorHAnsi"/>
                <w:b/>
                <w:bCs/>
              </w:rPr>
              <w:t>FOOTPATH WORKS</w:t>
            </w:r>
          </w:p>
          <w:p w14:paraId="29720703" w14:textId="4548C45F" w:rsidR="007337EB" w:rsidRPr="00E65814" w:rsidRDefault="00E65814" w:rsidP="002B74E1">
            <w:pPr>
              <w:spacing w:line="276" w:lineRule="auto"/>
              <w:rPr>
                <w:rFonts w:cstheme="minorHAnsi"/>
              </w:rPr>
            </w:pPr>
            <w:r>
              <w:rPr>
                <w:rFonts w:cstheme="minorHAnsi"/>
              </w:rPr>
              <w:t xml:space="preserve">Cllr. Batty reported that he had started completing the P3 claim forms for 2024/25. There were no current works outstanding and it was </w:t>
            </w:r>
            <w:r>
              <w:rPr>
                <w:rFonts w:cstheme="minorHAnsi"/>
                <w:b/>
                <w:bCs/>
              </w:rPr>
              <w:t xml:space="preserve">Agreed </w:t>
            </w:r>
            <w:r>
              <w:rPr>
                <w:rFonts w:cstheme="minorHAnsi"/>
              </w:rPr>
              <w:t xml:space="preserve">that he put an advertisement in the </w:t>
            </w:r>
            <w:proofErr w:type="spellStart"/>
            <w:r>
              <w:rPr>
                <w:rFonts w:cstheme="minorHAnsi"/>
              </w:rPr>
              <w:t>The</w:t>
            </w:r>
            <w:proofErr w:type="spellEnd"/>
            <w:r>
              <w:rPr>
                <w:rFonts w:cstheme="minorHAnsi"/>
              </w:rPr>
              <w:t xml:space="preserve"> Dart magazine to see if there are any works that need to be done.</w:t>
            </w:r>
          </w:p>
          <w:p w14:paraId="1683C4C0" w14:textId="77777777" w:rsidR="007337EB" w:rsidRPr="009C080C" w:rsidRDefault="007337EB" w:rsidP="002B74E1">
            <w:pPr>
              <w:spacing w:line="276" w:lineRule="auto"/>
              <w:rPr>
                <w:rFonts w:cstheme="minorHAnsi"/>
              </w:rPr>
            </w:pPr>
          </w:p>
        </w:tc>
      </w:tr>
      <w:tr w:rsidR="007337EB" w:rsidRPr="00641E03" w14:paraId="400A56F2" w14:textId="77777777" w:rsidTr="00E05415">
        <w:tc>
          <w:tcPr>
            <w:tcW w:w="1242" w:type="dxa"/>
          </w:tcPr>
          <w:p w14:paraId="53EBE8BB" w14:textId="77777777" w:rsidR="007337EB" w:rsidRPr="009C080C" w:rsidRDefault="007337EB" w:rsidP="002B74E1">
            <w:pPr>
              <w:spacing w:line="276" w:lineRule="auto"/>
              <w:rPr>
                <w:rFonts w:cstheme="minorHAnsi"/>
                <w:b/>
                <w:bCs/>
              </w:rPr>
            </w:pPr>
            <w:r>
              <w:rPr>
                <w:rFonts w:cstheme="minorHAnsi"/>
                <w:b/>
                <w:bCs/>
              </w:rPr>
              <w:t>2324-142</w:t>
            </w:r>
          </w:p>
        </w:tc>
        <w:tc>
          <w:tcPr>
            <w:tcW w:w="8730" w:type="dxa"/>
          </w:tcPr>
          <w:p w14:paraId="1C4C2F58" w14:textId="77777777" w:rsidR="007337EB" w:rsidRDefault="007337EB" w:rsidP="002B74E1">
            <w:pPr>
              <w:spacing w:line="276" w:lineRule="auto"/>
              <w:rPr>
                <w:rFonts w:cstheme="minorHAnsi"/>
                <w:b/>
                <w:bCs/>
              </w:rPr>
            </w:pPr>
            <w:r w:rsidRPr="00641E03">
              <w:rPr>
                <w:rFonts w:cstheme="minorHAnsi"/>
                <w:b/>
                <w:bCs/>
              </w:rPr>
              <w:t>TREE SURGERY</w:t>
            </w:r>
          </w:p>
          <w:p w14:paraId="31C0FB8A" w14:textId="01C70BC0" w:rsidR="007337EB" w:rsidRDefault="00E65814" w:rsidP="002B74E1">
            <w:pPr>
              <w:spacing w:line="276" w:lineRule="auto"/>
              <w:rPr>
                <w:rFonts w:cstheme="minorHAnsi"/>
              </w:rPr>
            </w:pPr>
            <w:r>
              <w:rPr>
                <w:rFonts w:cstheme="minorHAnsi"/>
              </w:rPr>
              <w:t>The church estate manager had emailed to say that the survey of its trees</w:t>
            </w:r>
            <w:r w:rsidR="004F6ECD">
              <w:rPr>
                <w:rFonts w:cstheme="minorHAnsi"/>
              </w:rPr>
              <w:t>, including the diseased Ash Tree in the Rectory,</w:t>
            </w:r>
            <w:r>
              <w:rPr>
                <w:rFonts w:cstheme="minorHAnsi"/>
              </w:rPr>
              <w:t xml:space="preserve"> would </w:t>
            </w:r>
            <w:r w:rsidR="004F6ECD">
              <w:rPr>
                <w:rFonts w:cstheme="minorHAnsi"/>
              </w:rPr>
              <w:t>take place</w:t>
            </w:r>
            <w:r>
              <w:rPr>
                <w:rFonts w:cstheme="minorHAnsi"/>
              </w:rPr>
              <w:t xml:space="preserve"> in the near future, rather than in the </w:t>
            </w:r>
            <w:r w:rsidR="004F6ECD">
              <w:rPr>
                <w:rFonts w:cstheme="minorHAnsi"/>
              </w:rPr>
              <w:t>summer.</w:t>
            </w:r>
          </w:p>
          <w:p w14:paraId="537EBC4A" w14:textId="77777777" w:rsidR="007337EB" w:rsidRPr="00641E03" w:rsidRDefault="007337EB" w:rsidP="002B74E1">
            <w:pPr>
              <w:spacing w:line="276" w:lineRule="auto"/>
              <w:rPr>
                <w:rFonts w:cstheme="minorHAnsi"/>
              </w:rPr>
            </w:pPr>
          </w:p>
        </w:tc>
      </w:tr>
      <w:tr w:rsidR="007337EB" w:rsidRPr="00AC1D11" w14:paraId="65FB8187" w14:textId="77777777" w:rsidTr="00E05415">
        <w:tc>
          <w:tcPr>
            <w:tcW w:w="1242" w:type="dxa"/>
          </w:tcPr>
          <w:p w14:paraId="67B6699D" w14:textId="77777777" w:rsidR="007337EB" w:rsidRPr="009C080C" w:rsidRDefault="007337EB" w:rsidP="002B74E1">
            <w:pPr>
              <w:spacing w:line="276" w:lineRule="auto"/>
              <w:rPr>
                <w:rFonts w:cstheme="minorHAnsi"/>
                <w:b/>
                <w:bCs/>
              </w:rPr>
            </w:pPr>
            <w:r>
              <w:rPr>
                <w:rFonts w:cstheme="minorHAnsi"/>
                <w:b/>
                <w:bCs/>
              </w:rPr>
              <w:t>2324-143</w:t>
            </w:r>
          </w:p>
        </w:tc>
        <w:tc>
          <w:tcPr>
            <w:tcW w:w="8730" w:type="dxa"/>
          </w:tcPr>
          <w:p w14:paraId="5BFE94DC" w14:textId="77777777" w:rsidR="007337EB" w:rsidRDefault="007337EB" w:rsidP="002B74E1">
            <w:pPr>
              <w:spacing w:line="276" w:lineRule="auto"/>
              <w:rPr>
                <w:rFonts w:cstheme="minorHAnsi"/>
                <w:b/>
                <w:bCs/>
              </w:rPr>
            </w:pPr>
            <w:r>
              <w:rPr>
                <w:rFonts w:cstheme="minorHAnsi"/>
                <w:b/>
                <w:bCs/>
              </w:rPr>
              <w:t>CHAWLEIGH</w:t>
            </w:r>
            <w:r w:rsidRPr="00641E03">
              <w:rPr>
                <w:rFonts w:cstheme="minorHAnsi"/>
                <w:b/>
                <w:bCs/>
              </w:rPr>
              <w:t xml:space="preserve"> VILLAGE STORE</w:t>
            </w:r>
          </w:p>
          <w:p w14:paraId="50A19A2E" w14:textId="50C9837E" w:rsidR="007337EB" w:rsidRDefault="004F6ECD" w:rsidP="002B74E1">
            <w:pPr>
              <w:spacing w:line="276" w:lineRule="auto"/>
              <w:rPr>
                <w:rFonts w:cstheme="minorHAnsi"/>
              </w:rPr>
            </w:pPr>
            <w:r>
              <w:rPr>
                <w:rFonts w:cstheme="minorHAnsi"/>
              </w:rPr>
              <w:t>A report from the storekeeper’s bookkeeper had shown a very positive upturn for the last quarter. There had been a number of positive comments about an improvement in the stock levels in the shop. The parish council would maintain a watching brief over the next few months.</w:t>
            </w:r>
          </w:p>
          <w:p w14:paraId="62A4C3E1" w14:textId="77777777" w:rsidR="007337EB" w:rsidRPr="00AC1D11" w:rsidRDefault="007337EB" w:rsidP="002B74E1">
            <w:pPr>
              <w:spacing w:line="276" w:lineRule="auto"/>
              <w:rPr>
                <w:rFonts w:cstheme="minorHAnsi"/>
              </w:rPr>
            </w:pPr>
            <w:r w:rsidRPr="00AC1D11">
              <w:rPr>
                <w:rFonts w:cstheme="minorHAnsi"/>
              </w:rPr>
              <w:t xml:space="preserve"> </w:t>
            </w:r>
          </w:p>
        </w:tc>
      </w:tr>
      <w:tr w:rsidR="007337EB" w14:paraId="1A1251A6" w14:textId="77777777" w:rsidTr="00E05415">
        <w:tc>
          <w:tcPr>
            <w:tcW w:w="1242" w:type="dxa"/>
          </w:tcPr>
          <w:p w14:paraId="7CA4FC5E" w14:textId="77777777" w:rsidR="007337EB" w:rsidRPr="009C080C" w:rsidRDefault="007337EB" w:rsidP="002B74E1">
            <w:pPr>
              <w:spacing w:line="276" w:lineRule="auto"/>
              <w:rPr>
                <w:rFonts w:cstheme="minorHAnsi"/>
                <w:b/>
                <w:bCs/>
              </w:rPr>
            </w:pPr>
            <w:r>
              <w:rPr>
                <w:rFonts w:cstheme="minorHAnsi"/>
                <w:b/>
                <w:bCs/>
              </w:rPr>
              <w:t>2324-144</w:t>
            </w:r>
          </w:p>
        </w:tc>
        <w:tc>
          <w:tcPr>
            <w:tcW w:w="8730" w:type="dxa"/>
          </w:tcPr>
          <w:p w14:paraId="6072AAAB" w14:textId="77777777" w:rsidR="007337EB" w:rsidRDefault="007337EB" w:rsidP="002B74E1">
            <w:pPr>
              <w:spacing w:line="276" w:lineRule="auto"/>
              <w:rPr>
                <w:rFonts w:cstheme="minorHAnsi"/>
                <w:b/>
                <w:bCs/>
              </w:rPr>
            </w:pPr>
            <w:r>
              <w:rPr>
                <w:rFonts w:cstheme="minorHAnsi"/>
                <w:b/>
                <w:bCs/>
              </w:rPr>
              <w:t>MOBILE LIBRARY SERVICE CESSATION</w:t>
            </w:r>
          </w:p>
          <w:p w14:paraId="7583CB07" w14:textId="64B1F55D" w:rsidR="007337EB" w:rsidRDefault="00C230CC" w:rsidP="002B74E1">
            <w:pPr>
              <w:spacing w:line="276" w:lineRule="auto"/>
            </w:pPr>
            <w:r>
              <w:t xml:space="preserve">It was asked if the book share/swap will continue in </w:t>
            </w:r>
            <w:r w:rsidR="004F6ECD">
              <w:t xml:space="preserve">the church </w:t>
            </w:r>
            <w:r>
              <w:t xml:space="preserve">when it </w:t>
            </w:r>
            <w:r w:rsidR="004F6ECD">
              <w:t xml:space="preserve">is reopened properly, </w:t>
            </w:r>
            <w:proofErr w:type="gramStart"/>
            <w:r w:rsidR="004F6ECD">
              <w:t>There</w:t>
            </w:r>
            <w:proofErr w:type="gramEnd"/>
            <w:r w:rsidR="004F6ECD">
              <w:t xml:space="preserve"> is a good library in </w:t>
            </w:r>
            <w:proofErr w:type="spellStart"/>
            <w:r w:rsidR="004F6ECD">
              <w:t>Chulmleigh</w:t>
            </w:r>
            <w:proofErr w:type="spellEnd"/>
            <w:r w:rsidR="004F6ECD">
              <w:t xml:space="preserve"> &amp; they are now advertising in </w:t>
            </w:r>
            <w:r>
              <w:t xml:space="preserve">The </w:t>
            </w:r>
            <w:r w:rsidR="004F6ECD">
              <w:t>Dart magazine to promote their services.</w:t>
            </w:r>
          </w:p>
          <w:p w14:paraId="65662124" w14:textId="322311E7" w:rsidR="004F6ECD" w:rsidRDefault="004F6ECD" w:rsidP="002B74E1">
            <w:pPr>
              <w:spacing w:line="276" w:lineRule="auto"/>
              <w:rPr>
                <w:rFonts w:cstheme="minorHAnsi"/>
                <w:b/>
                <w:bCs/>
              </w:rPr>
            </w:pPr>
          </w:p>
        </w:tc>
      </w:tr>
      <w:tr w:rsidR="007337EB" w14:paraId="4CD58C2C" w14:textId="77777777" w:rsidTr="00E05415">
        <w:tc>
          <w:tcPr>
            <w:tcW w:w="1242" w:type="dxa"/>
          </w:tcPr>
          <w:p w14:paraId="4BD3128A" w14:textId="77777777" w:rsidR="007337EB" w:rsidRPr="009C080C" w:rsidRDefault="007337EB" w:rsidP="002B74E1">
            <w:pPr>
              <w:spacing w:line="276" w:lineRule="auto"/>
              <w:rPr>
                <w:rFonts w:cstheme="minorHAnsi"/>
                <w:b/>
                <w:bCs/>
              </w:rPr>
            </w:pPr>
            <w:r>
              <w:rPr>
                <w:rFonts w:cstheme="minorHAnsi"/>
                <w:b/>
                <w:bCs/>
              </w:rPr>
              <w:t>2324-145</w:t>
            </w:r>
          </w:p>
        </w:tc>
        <w:tc>
          <w:tcPr>
            <w:tcW w:w="8730" w:type="dxa"/>
          </w:tcPr>
          <w:p w14:paraId="7B7B0BAD" w14:textId="77777777" w:rsidR="007337EB" w:rsidRDefault="007337EB" w:rsidP="002B74E1">
            <w:pPr>
              <w:spacing w:line="276" w:lineRule="auto"/>
              <w:rPr>
                <w:rFonts w:cstheme="minorHAnsi"/>
                <w:b/>
                <w:bCs/>
              </w:rPr>
            </w:pPr>
            <w:r>
              <w:rPr>
                <w:rFonts w:cstheme="minorHAnsi"/>
                <w:b/>
                <w:bCs/>
              </w:rPr>
              <w:t>WEBSITE UPDATING</w:t>
            </w:r>
          </w:p>
          <w:p w14:paraId="3A7BD9FE" w14:textId="5B60F4D0" w:rsidR="007337EB" w:rsidRPr="00AB1FEF" w:rsidRDefault="00EE50FF" w:rsidP="002B74E1">
            <w:pPr>
              <w:spacing w:line="276" w:lineRule="auto"/>
              <w:rPr>
                <w:rFonts w:cstheme="minorHAnsi"/>
              </w:rPr>
            </w:pPr>
            <w:r>
              <w:rPr>
                <w:rFonts w:cstheme="minorHAnsi"/>
              </w:rPr>
              <w:t>Concerns had been expressed about keeping the website updated regularly. The clerk and Cllr. Stewart would liaise to come up with a plan for ensuring this happens better than it has in the past.</w:t>
            </w:r>
          </w:p>
          <w:p w14:paraId="3C66BFB6" w14:textId="77777777" w:rsidR="007337EB" w:rsidRDefault="007337EB" w:rsidP="002B74E1">
            <w:pPr>
              <w:spacing w:line="276" w:lineRule="auto"/>
              <w:rPr>
                <w:rFonts w:cstheme="minorHAnsi"/>
                <w:b/>
                <w:bCs/>
              </w:rPr>
            </w:pPr>
          </w:p>
        </w:tc>
      </w:tr>
      <w:tr w:rsidR="007337EB" w:rsidRPr="00BB6A68" w14:paraId="4BDA4350" w14:textId="77777777" w:rsidTr="00E05415">
        <w:tc>
          <w:tcPr>
            <w:tcW w:w="1242" w:type="dxa"/>
          </w:tcPr>
          <w:p w14:paraId="376F52C5" w14:textId="77777777" w:rsidR="007337EB" w:rsidRPr="009C080C" w:rsidRDefault="007337EB" w:rsidP="002B74E1">
            <w:pPr>
              <w:spacing w:line="276" w:lineRule="auto"/>
              <w:rPr>
                <w:rFonts w:cstheme="minorHAnsi"/>
                <w:b/>
                <w:bCs/>
              </w:rPr>
            </w:pPr>
            <w:r>
              <w:rPr>
                <w:rFonts w:cstheme="minorHAnsi"/>
                <w:b/>
                <w:bCs/>
              </w:rPr>
              <w:t>2324-146</w:t>
            </w:r>
          </w:p>
        </w:tc>
        <w:tc>
          <w:tcPr>
            <w:tcW w:w="8730" w:type="dxa"/>
          </w:tcPr>
          <w:p w14:paraId="44C720CA" w14:textId="77777777" w:rsidR="007337EB" w:rsidRDefault="007337EB" w:rsidP="002B74E1">
            <w:pPr>
              <w:spacing w:line="276" w:lineRule="auto"/>
              <w:rPr>
                <w:rFonts w:cstheme="minorHAnsi"/>
                <w:b/>
                <w:bCs/>
              </w:rPr>
            </w:pPr>
            <w:r>
              <w:rPr>
                <w:rFonts w:cstheme="minorHAnsi"/>
                <w:b/>
                <w:bCs/>
              </w:rPr>
              <w:t>GOVERNANCE – POLICY REVIEWS</w:t>
            </w:r>
          </w:p>
          <w:p w14:paraId="2641BB54" w14:textId="2C3BB7AF" w:rsidR="007337EB" w:rsidRPr="00EE50FF" w:rsidRDefault="007337EB" w:rsidP="002B74E1">
            <w:pPr>
              <w:spacing w:line="276" w:lineRule="auto"/>
              <w:rPr>
                <w:rFonts w:cstheme="minorHAnsi"/>
              </w:rPr>
            </w:pPr>
            <w:r w:rsidRPr="00BB6A68">
              <w:rPr>
                <w:rFonts w:cstheme="minorHAnsi"/>
              </w:rPr>
              <w:t>Cllr. Ayling ha</w:t>
            </w:r>
            <w:r w:rsidR="00EE50FF">
              <w:rPr>
                <w:rFonts w:cstheme="minorHAnsi"/>
              </w:rPr>
              <w:t xml:space="preserve">d worked on a </w:t>
            </w:r>
            <w:r w:rsidR="00C230CC">
              <w:rPr>
                <w:rFonts w:cstheme="minorHAnsi"/>
              </w:rPr>
              <w:t xml:space="preserve">The document </w:t>
            </w:r>
            <w:proofErr w:type="gramStart"/>
            <w:r w:rsidR="00C230CC">
              <w:rPr>
                <w:rFonts w:cstheme="minorHAnsi"/>
              </w:rPr>
              <w:t>control;  Risk</w:t>
            </w:r>
            <w:proofErr w:type="gramEnd"/>
            <w:r w:rsidR="00C230CC">
              <w:rPr>
                <w:rFonts w:cstheme="minorHAnsi"/>
              </w:rPr>
              <w:t xml:space="preserve"> management; Training and development policies which were accepted</w:t>
            </w:r>
            <w:r w:rsidR="00EE50FF">
              <w:rPr>
                <w:rFonts w:cstheme="minorHAnsi"/>
              </w:rPr>
              <w:t xml:space="preserve"> and would continue to </w:t>
            </w:r>
            <w:r w:rsidR="00C230CC">
              <w:rPr>
                <w:rFonts w:cstheme="minorHAnsi"/>
              </w:rPr>
              <w:t xml:space="preserve">work on </w:t>
            </w:r>
            <w:r w:rsidR="00EE50FF">
              <w:rPr>
                <w:rFonts w:cstheme="minorHAnsi"/>
              </w:rPr>
              <w:t xml:space="preserve">the remaining ones. It was unanimously </w:t>
            </w:r>
            <w:r w:rsidR="00EE50FF">
              <w:rPr>
                <w:rFonts w:cstheme="minorHAnsi"/>
                <w:b/>
                <w:bCs/>
              </w:rPr>
              <w:t xml:space="preserve">Agreed </w:t>
            </w:r>
            <w:r w:rsidR="00EE50FF">
              <w:rPr>
                <w:rFonts w:cstheme="minorHAnsi"/>
              </w:rPr>
              <w:t>that the Standing Orders and Financial Regulations presented by the clerk should be adopted.</w:t>
            </w:r>
          </w:p>
          <w:p w14:paraId="42BC461B" w14:textId="77777777" w:rsidR="007337EB" w:rsidRPr="00BB6A68" w:rsidRDefault="007337EB" w:rsidP="002B74E1">
            <w:pPr>
              <w:spacing w:line="276" w:lineRule="auto"/>
              <w:rPr>
                <w:rFonts w:cstheme="minorHAnsi"/>
              </w:rPr>
            </w:pPr>
          </w:p>
        </w:tc>
      </w:tr>
      <w:tr w:rsidR="007337EB" w14:paraId="45A85415" w14:textId="77777777" w:rsidTr="00E05415">
        <w:tc>
          <w:tcPr>
            <w:tcW w:w="1242" w:type="dxa"/>
          </w:tcPr>
          <w:p w14:paraId="0F55352C" w14:textId="77777777" w:rsidR="007337EB" w:rsidRPr="009C080C" w:rsidRDefault="007337EB" w:rsidP="002B74E1">
            <w:pPr>
              <w:spacing w:line="276" w:lineRule="auto"/>
              <w:rPr>
                <w:rFonts w:cstheme="minorHAnsi"/>
                <w:b/>
                <w:bCs/>
              </w:rPr>
            </w:pPr>
            <w:r>
              <w:rPr>
                <w:rFonts w:cstheme="minorHAnsi"/>
                <w:b/>
                <w:bCs/>
              </w:rPr>
              <w:lastRenderedPageBreak/>
              <w:t>2324-147</w:t>
            </w:r>
          </w:p>
        </w:tc>
        <w:tc>
          <w:tcPr>
            <w:tcW w:w="8730" w:type="dxa"/>
          </w:tcPr>
          <w:p w14:paraId="52E59C0B" w14:textId="77777777" w:rsidR="007337EB" w:rsidRDefault="007337EB" w:rsidP="002B74E1">
            <w:pPr>
              <w:spacing w:line="276" w:lineRule="auto"/>
              <w:rPr>
                <w:rFonts w:cstheme="minorHAnsi"/>
                <w:b/>
                <w:bCs/>
              </w:rPr>
            </w:pPr>
            <w:r>
              <w:rPr>
                <w:rFonts w:cstheme="minorHAnsi"/>
                <w:b/>
                <w:bCs/>
              </w:rPr>
              <w:t>GRASS CUTTING</w:t>
            </w:r>
          </w:p>
          <w:p w14:paraId="4DA041A4" w14:textId="33B16BD8" w:rsidR="007337EB" w:rsidRPr="00685AA0" w:rsidRDefault="00EE50FF" w:rsidP="002B74E1">
            <w:pPr>
              <w:spacing w:line="276" w:lineRule="auto"/>
              <w:rPr>
                <w:rFonts w:cstheme="minorHAnsi"/>
              </w:rPr>
            </w:pPr>
            <w:r>
              <w:rPr>
                <w:rFonts w:cstheme="minorHAnsi"/>
              </w:rPr>
              <w:t>The chairman had received a quote from Ben Tucker for a total of 16 cuts of the playing field. He was awaiting a quote from this year’s contractor who would look to do 14 cuts and the clerk would get a quote from Countrywide Landscaping. The aim would be to make a decision at the next parish council meeting.</w:t>
            </w:r>
          </w:p>
          <w:p w14:paraId="1802FCC8" w14:textId="77777777" w:rsidR="007337EB" w:rsidRDefault="007337EB" w:rsidP="002B74E1">
            <w:pPr>
              <w:spacing w:line="276" w:lineRule="auto"/>
              <w:rPr>
                <w:rFonts w:cstheme="minorHAnsi"/>
                <w:b/>
                <w:bCs/>
              </w:rPr>
            </w:pPr>
          </w:p>
        </w:tc>
      </w:tr>
      <w:tr w:rsidR="007337EB" w14:paraId="296F4075" w14:textId="77777777" w:rsidTr="00E05415">
        <w:tc>
          <w:tcPr>
            <w:tcW w:w="1242" w:type="dxa"/>
          </w:tcPr>
          <w:p w14:paraId="65AE71C8" w14:textId="77777777" w:rsidR="007337EB" w:rsidRPr="009C080C" w:rsidRDefault="007337EB" w:rsidP="002B74E1">
            <w:pPr>
              <w:spacing w:line="276" w:lineRule="auto"/>
              <w:rPr>
                <w:rFonts w:cstheme="minorHAnsi"/>
                <w:b/>
                <w:bCs/>
              </w:rPr>
            </w:pPr>
            <w:r>
              <w:rPr>
                <w:rFonts w:cstheme="minorHAnsi"/>
                <w:b/>
                <w:bCs/>
              </w:rPr>
              <w:t>2324-148</w:t>
            </w:r>
          </w:p>
        </w:tc>
        <w:tc>
          <w:tcPr>
            <w:tcW w:w="8730" w:type="dxa"/>
          </w:tcPr>
          <w:p w14:paraId="705002C9" w14:textId="77777777" w:rsidR="007337EB" w:rsidRDefault="007337EB" w:rsidP="002B74E1">
            <w:pPr>
              <w:spacing w:line="276" w:lineRule="auto"/>
              <w:rPr>
                <w:rFonts w:cstheme="minorHAnsi"/>
                <w:b/>
                <w:bCs/>
              </w:rPr>
            </w:pPr>
            <w:r>
              <w:rPr>
                <w:rFonts w:cstheme="minorHAnsi"/>
                <w:b/>
                <w:bCs/>
              </w:rPr>
              <w:t>VILLAGE SPRING CLEAN</w:t>
            </w:r>
          </w:p>
          <w:p w14:paraId="4887BFE5" w14:textId="5E8C9DA8" w:rsidR="007337EB" w:rsidRPr="00685AA0" w:rsidRDefault="007337EB" w:rsidP="002B74E1">
            <w:pPr>
              <w:spacing w:line="276" w:lineRule="auto"/>
              <w:rPr>
                <w:rFonts w:cstheme="minorHAnsi"/>
              </w:rPr>
            </w:pPr>
            <w:r>
              <w:rPr>
                <w:rFonts w:cstheme="minorHAnsi"/>
              </w:rPr>
              <w:t>The annual Village Spring Clean which ha</w:t>
            </w:r>
            <w:r w:rsidR="00EE50FF">
              <w:rPr>
                <w:rFonts w:cstheme="minorHAnsi"/>
              </w:rPr>
              <w:t>d</w:t>
            </w:r>
            <w:r>
              <w:rPr>
                <w:rFonts w:cstheme="minorHAnsi"/>
              </w:rPr>
              <w:t xml:space="preserve"> been earmarked for either 27</w:t>
            </w:r>
            <w:r w:rsidRPr="00685AA0">
              <w:rPr>
                <w:rFonts w:cstheme="minorHAnsi"/>
                <w:vertAlign w:val="superscript"/>
              </w:rPr>
              <w:t>th</w:t>
            </w:r>
            <w:r>
              <w:rPr>
                <w:rFonts w:cstheme="minorHAnsi"/>
              </w:rPr>
              <w:t xml:space="preserve"> April 2024</w:t>
            </w:r>
            <w:r w:rsidR="00EE50FF">
              <w:rPr>
                <w:rFonts w:cstheme="minorHAnsi"/>
              </w:rPr>
              <w:t>, but this could change to match a nationally recognised date for this</w:t>
            </w:r>
            <w:r w:rsidR="00592267">
              <w:rPr>
                <w:rFonts w:cstheme="minorHAnsi"/>
              </w:rPr>
              <w:t>, sometime in June.</w:t>
            </w:r>
          </w:p>
          <w:p w14:paraId="1AD99D2B" w14:textId="77777777" w:rsidR="007337EB" w:rsidRDefault="007337EB" w:rsidP="002B74E1">
            <w:pPr>
              <w:spacing w:line="276" w:lineRule="auto"/>
              <w:rPr>
                <w:rFonts w:cstheme="minorHAnsi"/>
                <w:b/>
                <w:bCs/>
              </w:rPr>
            </w:pPr>
          </w:p>
        </w:tc>
      </w:tr>
      <w:tr w:rsidR="007337EB" w14:paraId="5700063A" w14:textId="77777777" w:rsidTr="00E05415">
        <w:tc>
          <w:tcPr>
            <w:tcW w:w="1242" w:type="dxa"/>
          </w:tcPr>
          <w:p w14:paraId="2C088712" w14:textId="77777777" w:rsidR="007337EB" w:rsidRPr="009C080C" w:rsidRDefault="007337EB" w:rsidP="002B74E1">
            <w:pPr>
              <w:spacing w:line="276" w:lineRule="auto"/>
              <w:rPr>
                <w:rFonts w:cstheme="minorHAnsi"/>
                <w:b/>
                <w:bCs/>
              </w:rPr>
            </w:pPr>
            <w:r>
              <w:rPr>
                <w:rFonts w:cstheme="minorHAnsi"/>
                <w:b/>
                <w:bCs/>
              </w:rPr>
              <w:t>2324-149</w:t>
            </w:r>
          </w:p>
        </w:tc>
        <w:tc>
          <w:tcPr>
            <w:tcW w:w="8730" w:type="dxa"/>
          </w:tcPr>
          <w:p w14:paraId="5E328AB7" w14:textId="77777777" w:rsidR="007337EB" w:rsidRDefault="007337EB" w:rsidP="002B74E1">
            <w:pPr>
              <w:spacing w:line="276" w:lineRule="auto"/>
              <w:rPr>
                <w:rFonts w:cstheme="minorHAnsi"/>
                <w:b/>
                <w:bCs/>
              </w:rPr>
            </w:pPr>
            <w:r>
              <w:rPr>
                <w:rFonts w:cstheme="minorHAnsi"/>
                <w:b/>
                <w:bCs/>
              </w:rPr>
              <w:t>BUS SHELTER</w:t>
            </w:r>
          </w:p>
          <w:p w14:paraId="54006BC4" w14:textId="21013ABC" w:rsidR="007337EB" w:rsidRPr="00685AA0" w:rsidRDefault="00592267" w:rsidP="002B74E1">
            <w:pPr>
              <w:spacing w:line="276" w:lineRule="auto"/>
              <w:rPr>
                <w:rFonts w:cstheme="minorHAnsi"/>
              </w:rPr>
            </w:pPr>
            <w:r>
              <w:rPr>
                <w:rFonts w:cstheme="minorHAnsi"/>
              </w:rPr>
              <w:t>The broken glass would be replaced on Monday 5</w:t>
            </w:r>
            <w:r w:rsidRPr="00592267">
              <w:rPr>
                <w:rFonts w:cstheme="minorHAnsi"/>
                <w:vertAlign w:val="superscript"/>
              </w:rPr>
              <w:t>th</w:t>
            </w:r>
            <w:r>
              <w:rPr>
                <w:rFonts w:cstheme="minorHAnsi"/>
              </w:rPr>
              <w:t xml:space="preserve"> February 2024. The parish council would pay for this and claim it back from the County Council, as agreed previously.</w:t>
            </w:r>
          </w:p>
          <w:p w14:paraId="2F331D83" w14:textId="77777777" w:rsidR="007337EB" w:rsidRDefault="007337EB" w:rsidP="002B74E1">
            <w:pPr>
              <w:spacing w:line="276" w:lineRule="auto"/>
              <w:rPr>
                <w:rFonts w:cstheme="minorHAnsi"/>
                <w:b/>
                <w:bCs/>
              </w:rPr>
            </w:pPr>
          </w:p>
        </w:tc>
      </w:tr>
      <w:tr w:rsidR="007337EB" w14:paraId="25FB1C99" w14:textId="77777777" w:rsidTr="00E05415">
        <w:tc>
          <w:tcPr>
            <w:tcW w:w="1242" w:type="dxa"/>
          </w:tcPr>
          <w:p w14:paraId="36FBBE88" w14:textId="77777777" w:rsidR="007337EB" w:rsidRPr="009C080C" w:rsidRDefault="007337EB" w:rsidP="002B74E1">
            <w:pPr>
              <w:spacing w:line="276" w:lineRule="auto"/>
              <w:rPr>
                <w:rFonts w:cstheme="minorHAnsi"/>
                <w:b/>
                <w:bCs/>
              </w:rPr>
            </w:pPr>
            <w:r>
              <w:rPr>
                <w:rFonts w:cstheme="minorHAnsi"/>
                <w:b/>
                <w:bCs/>
              </w:rPr>
              <w:t>2324-150</w:t>
            </w:r>
          </w:p>
        </w:tc>
        <w:tc>
          <w:tcPr>
            <w:tcW w:w="8730" w:type="dxa"/>
          </w:tcPr>
          <w:p w14:paraId="72C92A9D" w14:textId="77777777" w:rsidR="007337EB" w:rsidRDefault="007337EB" w:rsidP="002B74E1">
            <w:pPr>
              <w:spacing w:line="276" w:lineRule="auto"/>
              <w:rPr>
                <w:rFonts w:cstheme="minorHAnsi"/>
                <w:b/>
                <w:bCs/>
              </w:rPr>
            </w:pPr>
            <w:r>
              <w:rPr>
                <w:rFonts w:cstheme="minorHAnsi"/>
                <w:b/>
                <w:bCs/>
              </w:rPr>
              <w:t>BACK LANE TRAFFIC</w:t>
            </w:r>
          </w:p>
          <w:p w14:paraId="5CF45F5B" w14:textId="6E79E327" w:rsidR="007337EB" w:rsidRPr="00592267" w:rsidRDefault="00592267" w:rsidP="00592267">
            <w:pPr>
              <w:spacing w:after="160" w:line="259" w:lineRule="auto"/>
            </w:pPr>
            <w:r>
              <w:t xml:space="preserve">A report had been done by Cllrs. Batty &amp; Ayling to go in </w:t>
            </w:r>
            <w:r w:rsidR="00C230CC">
              <w:t xml:space="preserve">The </w:t>
            </w:r>
            <w:r>
              <w:t>Dart to ask people to be sensible and to reduce speeds.</w:t>
            </w:r>
          </w:p>
        </w:tc>
      </w:tr>
      <w:tr w:rsidR="007337EB" w14:paraId="7FF9DE19" w14:textId="77777777" w:rsidTr="00E05415">
        <w:tc>
          <w:tcPr>
            <w:tcW w:w="1242" w:type="dxa"/>
          </w:tcPr>
          <w:p w14:paraId="2D84DAB2" w14:textId="77777777" w:rsidR="007337EB" w:rsidRPr="009C080C" w:rsidRDefault="007337EB" w:rsidP="002B74E1">
            <w:pPr>
              <w:spacing w:line="276" w:lineRule="auto"/>
              <w:rPr>
                <w:rFonts w:cstheme="minorHAnsi"/>
                <w:b/>
                <w:bCs/>
              </w:rPr>
            </w:pPr>
            <w:r>
              <w:rPr>
                <w:rFonts w:cstheme="minorHAnsi"/>
                <w:b/>
                <w:bCs/>
              </w:rPr>
              <w:t>2324-151</w:t>
            </w:r>
          </w:p>
        </w:tc>
        <w:tc>
          <w:tcPr>
            <w:tcW w:w="8730" w:type="dxa"/>
          </w:tcPr>
          <w:p w14:paraId="5CC6B295" w14:textId="77777777" w:rsidR="007337EB" w:rsidRDefault="007337EB" w:rsidP="002B74E1">
            <w:pPr>
              <w:spacing w:line="276" w:lineRule="auto"/>
              <w:rPr>
                <w:rFonts w:cstheme="minorHAnsi"/>
                <w:b/>
                <w:bCs/>
              </w:rPr>
            </w:pPr>
            <w:r>
              <w:rPr>
                <w:rFonts w:cstheme="minorHAnsi"/>
                <w:b/>
                <w:bCs/>
              </w:rPr>
              <w:t>BUTTS CLOSE MDDC LAND – DOG WALKING</w:t>
            </w:r>
          </w:p>
          <w:p w14:paraId="4DBDE8C0" w14:textId="52A8DC15" w:rsidR="007337EB" w:rsidRPr="00592267" w:rsidRDefault="00592267" w:rsidP="002B74E1">
            <w:pPr>
              <w:spacing w:line="276" w:lineRule="auto"/>
              <w:rPr>
                <w:rFonts w:cstheme="minorHAnsi"/>
              </w:rPr>
            </w:pPr>
            <w:r>
              <w:rPr>
                <w:rFonts w:cstheme="minorHAnsi"/>
              </w:rPr>
              <w:t xml:space="preserve">The chairman had received three letters of complaint about the use of the land adjacent to Butts Close for dog walking. After the letters had been read out it was </w:t>
            </w:r>
            <w:r>
              <w:rPr>
                <w:rFonts w:cstheme="minorHAnsi"/>
                <w:b/>
                <w:bCs/>
              </w:rPr>
              <w:t>Agreed</w:t>
            </w:r>
            <w:r>
              <w:rPr>
                <w:rFonts w:cstheme="minorHAnsi"/>
              </w:rPr>
              <w:t xml:space="preserve"> that there would be no further parish council action.</w:t>
            </w:r>
          </w:p>
          <w:p w14:paraId="0996F9CD" w14:textId="77777777" w:rsidR="007337EB" w:rsidRDefault="007337EB" w:rsidP="002B74E1">
            <w:pPr>
              <w:spacing w:line="276" w:lineRule="auto"/>
              <w:rPr>
                <w:rFonts w:cstheme="minorHAnsi"/>
                <w:b/>
                <w:bCs/>
              </w:rPr>
            </w:pPr>
          </w:p>
        </w:tc>
      </w:tr>
      <w:tr w:rsidR="007337EB" w14:paraId="31DFD287" w14:textId="77777777" w:rsidTr="00E05415">
        <w:tc>
          <w:tcPr>
            <w:tcW w:w="1242" w:type="dxa"/>
          </w:tcPr>
          <w:p w14:paraId="2FCA60DD" w14:textId="77777777" w:rsidR="007337EB" w:rsidRPr="009C080C" w:rsidRDefault="007337EB" w:rsidP="002B74E1">
            <w:pPr>
              <w:spacing w:line="276" w:lineRule="auto"/>
              <w:rPr>
                <w:rFonts w:cstheme="minorHAnsi"/>
                <w:b/>
                <w:bCs/>
              </w:rPr>
            </w:pPr>
            <w:r>
              <w:rPr>
                <w:rFonts w:cstheme="minorHAnsi"/>
                <w:b/>
                <w:bCs/>
              </w:rPr>
              <w:t>2324-152</w:t>
            </w:r>
          </w:p>
        </w:tc>
        <w:tc>
          <w:tcPr>
            <w:tcW w:w="8730" w:type="dxa"/>
          </w:tcPr>
          <w:p w14:paraId="01F2DAD3" w14:textId="77777777" w:rsidR="007337EB" w:rsidRDefault="007337EB" w:rsidP="002B74E1">
            <w:pPr>
              <w:spacing w:line="276" w:lineRule="auto"/>
              <w:rPr>
                <w:rFonts w:cstheme="minorHAnsi"/>
                <w:b/>
                <w:bCs/>
              </w:rPr>
            </w:pPr>
            <w:r>
              <w:rPr>
                <w:rFonts w:cstheme="minorHAnsi"/>
                <w:b/>
                <w:bCs/>
              </w:rPr>
              <w:t>ROAD CLOSURE</w:t>
            </w:r>
          </w:p>
          <w:p w14:paraId="08D6C212" w14:textId="3CF864B2" w:rsidR="007337EB" w:rsidRPr="00592267" w:rsidRDefault="00592267" w:rsidP="00592267">
            <w:pPr>
              <w:spacing w:after="160" w:line="259" w:lineRule="auto"/>
            </w:pPr>
            <w:r>
              <w:t>See minute 2324-139 above.</w:t>
            </w:r>
          </w:p>
        </w:tc>
      </w:tr>
      <w:tr w:rsidR="007337EB" w:rsidRPr="009C080C" w14:paraId="3F3B874F" w14:textId="77777777" w:rsidTr="00E05415">
        <w:tc>
          <w:tcPr>
            <w:tcW w:w="1242" w:type="dxa"/>
          </w:tcPr>
          <w:p w14:paraId="729C6267"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153</w:t>
            </w:r>
          </w:p>
        </w:tc>
        <w:tc>
          <w:tcPr>
            <w:tcW w:w="8730" w:type="dxa"/>
          </w:tcPr>
          <w:p w14:paraId="7477EFB1" w14:textId="77777777" w:rsidR="007337EB" w:rsidRPr="009C080C" w:rsidRDefault="007337EB" w:rsidP="002B74E1">
            <w:pPr>
              <w:spacing w:line="276" w:lineRule="auto"/>
              <w:rPr>
                <w:rFonts w:cstheme="minorHAnsi"/>
                <w:b/>
                <w:bCs/>
              </w:rPr>
            </w:pPr>
            <w:r w:rsidRPr="009C080C">
              <w:rPr>
                <w:rFonts w:cstheme="minorHAnsi"/>
                <w:b/>
                <w:bCs/>
              </w:rPr>
              <w:t>SHED LEASE</w:t>
            </w:r>
          </w:p>
          <w:p w14:paraId="38335742" w14:textId="3FCF1E0D" w:rsidR="007337EB" w:rsidRDefault="00592267" w:rsidP="002B74E1">
            <w:pPr>
              <w:spacing w:line="276" w:lineRule="auto"/>
              <w:rPr>
                <w:rFonts w:cstheme="minorHAnsi"/>
              </w:rPr>
            </w:pPr>
            <w:r>
              <w:rPr>
                <w:rFonts w:cstheme="minorHAnsi"/>
              </w:rPr>
              <w:t xml:space="preserve">On a proposal by the chairman, it was </w:t>
            </w:r>
            <w:r>
              <w:rPr>
                <w:rFonts w:cstheme="minorHAnsi"/>
                <w:b/>
                <w:bCs/>
              </w:rPr>
              <w:t>Resolved t</w:t>
            </w:r>
            <w:r w:rsidR="007337EB" w:rsidRPr="009C080C">
              <w:rPr>
                <w:rFonts w:cstheme="minorHAnsi"/>
              </w:rPr>
              <w:t xml:space="preserve">o </w:t>
            </w:r>
            <w:r>
              <w:rPr>
                <w:rFonts w:cstheme="minorHAnsi"/>
              </w:rPr>
              <w:t>propose to the Lands Charity to</w:t>
            </w:r>
            <w:r w:rsidR="007337EB" w:rsidRPr="009C080C">
              <w:rPr>
                <w:rFonts w:cstheme="minorHAnsi"/>
              </w:rPr>
              <w:t xml:space="preserve"> </w:t>
            </w:r>
            <w:r w:rsidR="007337EB">
              <w:rPr>
                <w:rFonts w:cstheme="minorHAnsi"/>
              </w:rPr>
              <w:t>enter into a Licence to Occupy agreement with the Lands Charity rather than the lease originally proposed.</w:t>
            </w:r>
          </w:p>
          <w:p w14:paraId="04D463E8" w14:textId="739CCFA7" w:rsidR="00592267" w:rsidRPr="009C080C" w:rsidRDefault="00592267" w:rsidP="002B74E1">
            <w:pPr>
              <w:spacing w:line="276" w:lineRule="auto"/>
              <w:rPr>
                <w:rFonts w:cstheme="minorHAnsi"/>
              </w:rPr>
            </w:pPr>
            <w:r>
              <w:rPr>
                <w:rFonts w:cstheme="minorHAnsi"/>
              </w:rPr>
              <w:t>The clerk would write to the Lands Charity with this proposal. Cllrs. Cockram and Martin would report back from the Lands Ch</w:t>
            </w:r>
            <w:r w:rsidR="00E05415">
              <w:rPr>
                <w:rFonts w:cstheme="minorHAnsi"/>
              </w:rPr>
              <w:t>a</w:t>
            </w:r>
            <w:r>
              <w:rPr>
                <w:rFonts w:cstheme="minorHAnsi"/>
              </w:rPr>
              <w:t>rity meeting in February</w:t>
            </w:r>
            <w:r w:rsidR="00E05415">
              <w:rPr>
                <w:rFonts w:cstheme="minorHAnsi"/>
              </w:rPr>
              <w:t>.</w:t>
            </w:r>
          </w:p>
          <w:p w14:paraId="24A73F7E" w14:textId="77777777" w:rsidR="007337EB" w:rsidRPr="009C080C" w:rsidRDefault="007337EB" w:rsidP="002B74E1">
            <w:pPr>
              <w:spacing w:line="276" w:lineRule="auto"/>
              <w:rPr>
                <w:rFonts w:cstheme="minorHAnsi"/>
                <w:b/>
                <w:bCs/>
              </w:rPr>
            </w:pPr>
          </w:p>
        </w:tc>
      </w:tr>
      <w:tr w:rsidR="007337EB" w:rsidRPr="009C080C" w14:paraId="6786B051" w14:textId="77777777" w:rsidTr="00E05415">
        <w:tc>
          <w:tcPr>
            <w:tcW w:w="1242" w:type="dxa"/>
          </w:tcPr>
          <w:p w14:paraId="69C2C6ED" w14:textId="77777777" w:rsidR="007337EB" w:rsidRPr="009C080C" w:rsidRDefault="007337EB" w:rsidP="002B74E1">
            <w:pPr>
              <w:spacing w:line="276" w:lineRule="auto"/>
              <w:rPr>
                <w:rFonts w:cstheme="minorHAnsi"/>
                <w:b/>
                <w:bCs/>
              </w:rPr>
            </w:pPr>
            <w:r w:rsidRPr="00BD59E9">
              <w:rPr>
                <w:rFonts w:cstheme="minorHAnsi"/>
                <w:b/>
              </w:rPr>
              <w:t>2324-</w:t>
            </w:r>
            <w:r>
              <w:rPr>
                <w:rFonts w:cstheme="minorHAnsi"/>
                <w:b/>
              </w:rPr>
              <w:t>154</w:t>
            </w:r>
          </w:p>
        </w:tc>
        <w:tc>
          <w:tcPr>
            <w:tcW w:w="8730" w:type="dxa"/>
          </w:tcPr>
          <w:p w14:paraId="70565B25" w14:textId="77777777" w:rsidR="007337EB" w:rsidRPr="009C080C" w:rsidRDefault="007337EB" w:rsidP="002B74E1">
            <w:pPr>
              <w:spacing w:line="276" w:lineRule="auto"/>
              <w:rPr>
                <w:rFonts w:cstheme="minorHAnsi"/>
                <w:b/>
                <w:bCs/>
              </w:rPr>
            </w:pPr>
            <w:r w:rsidRPr="009C080C">
              <w:rPr>
                <w:rFonts w:cstheme="minorHAnsi"/>
                <w:b/>
                <w:bCs/>
              </w:rPr>
              <w:t>BANK RECONCILIATION</w:t>
            </w:r>
          </w:p>
          <w:p w14:paraId="3BF38D9B" w14:textId="46441868" w:rsidR="007337EB" w:rsidRPr="00E05415" w:rsidRDefault="00E05415" w:rsidP="002B74E1">
            <w:pPr>
              <w:spacing w:line="276" w:lineRule="auto"/>
              <w:rPr>
                <w:rFonts w:cstheme="minorHAnsi"/>
              </w:rPr>
            </w:pPr>
            <w:r>
              <w:rPr>
                <w:rFonts w:cstheme="minorHAnsi"/>
              </w:rPr>
              <w:t>T</w:t>
            </w:r>
            <w:r w:rsidR="007337EB" w:rsidRPr="009C080C">
              <w:rPr>
                <w:rFonts w:cstheme="minorHAnsi"/>
              </w:rPr>
              <w:t xml:space="preserve">he attached </w:t>
            </w:r>
            <w:r w:rsidR="007337EB">
              <w:rPr>
                <w:rFonts w:cstheme="minorHAnsi"/>
              </w:rPr>
              <w:t>31</w:t>
            </w:r>
            <w:r w:rsidR="007337EB" w:rsidRPr="00641E03">
              <w:rPr>
                <w:rFonts w:cstheme="minorHAnsi"/>
                <w:vertAlign w:val="superscript"/>
              </w:rPr>
              <w:t>st</w:t>
            </w:r>
            <w:r w:rsidR="007337EB">
              <w:rPr>
                <w:rFonts w:cstheme="minorHAnsi"/>
              </w:rPr>
              <w:t xml:space="preserve"> December</w:t>
            </w:r>
            <w:r w:rsidR="007337EB" w:rsidRPr="009C080C">
              <w:rPr>
                <w:rFonts w:cstheme="minorHAnsi"/>
              </w:rPr>
              <w:t xml:space="preserve"> 2023 Bank Reconciliation statement</w:t>
            </w:r>
            <w:r>
              <w:rPr>
                <w:rFonts w:cstheme="minorHAnsi"/>
              </w:rPr>
              <w:t xml:space="preserve"> was </w:t>
            </w:r>
            <w:r>
              <w:rPr>
                <w:rFonts w:cstheme="minorHAnsi"/>
                <w:b/>
                <w:bCs/>
              </w:rPr>
              <w:t>noted</w:t>
            </w:r>
            <w:r>
              <w:rPr>
                <w:rFonts w:cstheme="minorHAnsi"/>
              </w:rPr>
              <w:t>.</w:t>
            </w:r>
          </w:p>
          <w:p w14:paraId="098C5432" w14:textId="77777777" w:rsidR="007337EB" w:rsidRPr="009C080C" w:rsidRDefault="007337EB" w:rsidP="002B74E1">
            <w:pPr>
              <w:spacing w:line="276" w:lineRule="auto"/>
              <w:rPr>
                <w:rFonts w:cstheme="minorHAnsi"/>
              </w:rPr>
            </w:pPr>
          </w:p>
        </w:tc>
      </w:tr>
      <w:tr w:rsidR="007337EB" w:rsidRPr="009C080C" w14:paraId="2791FF7A" w14:textId="77777777" w:rsidTr="00E05415">
        <w:trPr>
          <w:trHeight w:val="788"/>
        </w:trPr>
        <w:tc>
          <w:tcPr>
            <w:tcW w:w="1242" w:type="dxa"/>
          </w:tcPr>
          <w:p w14:paraId="35270F6F" w14:textId="77777777" w:rsidR="007337EB" w:rsidRPr="009C080C" w:rsidRDefault="007337EB" w:rsidP="002B74E1">
            <w:pPr>
              <w:spacing w:line="276" w:lineRule="auto"/>
              <w:rPr>
                <w:rFonts w:cstheme="minorHAnsi"/>
                <w:b/>
              </w:rPr>
            </w:pPr>
            <w:r w:rsidRPr="00BD59E9">
              <w:rPr>
                <w:rFonts w:cstheme="minorHAnsi"/>
                <w:b/>
              </w:rPr>
              <w:t>2324-</w:t>
            </w:r>
            <w:r>
              <w:rPr>
                <w:rFonts w:cstheme="minorHAnsi"/>
                <w:b/>
              </w:rPr>
              <w:t>155</w:t>
            </w:r>
          </w:p>
        </w:tc>
        <w:tc>
          <w:tcPr>
            <w:tcW w:w="8730" w:type="dxa"/>
          </w:tcPr>
          <w:p w14:paraId="3687E067" w14:textId="77777777" w:rsidR="007337EB" w:rsidRPr="009C080C" w:rsidRDefault="007337EB" w:rsidP="002B74E1">
            <w:pPr>
              <w:spacing w:line="276" w:lineRule="auto"/>
              <w:rPr>
                <w:rFonts w:cstheme="minorHAnsi"/>
                <w:b/>
              </w:rPr>
            </w:pPr>
            <w:r w:rsidRPr="009C080C">
              <w:rPr>
                <w:rFonts w:cstheme="minorHAnsi"/>
                <w:b/>
              </w:rPr>
              <w:t>RECEIPTS &amp; PAYMENTS COMPARED TO BUDGET</w:t>
            </w:r>
          </w:p>
          <w:p w14:paraId="15B8A969" w14:textId="0A027FCE" w:rsidR="007337EB" w:rsidRDefault="00E05415" w:rsidP="002B74E1">
            <w:pPr>
              <w:rPr>
                <w:rFonts w:cstheme="minorHAnsi"/>
              </w:rPr>
            </w:pPr>
            <w:r>
              <w:rPr>
                <w:rFonts w:cstheme="minorHAnsi"/>
              </w:rPr>
              <w:t>Cllr. Ayling was concerned he had spotted an error on t</w:t>
            </w:r>
            <w:r w:rsidR="007337EB" w:rsidRPr="009C080C">
              <w:rPr>
                <w:rFonts w:cstheme="minorHAnsi"/>
              </w:rPr>
              <w:t>he statement of Receipts and Payments compared to Budgets for the period from 1</w:t>
            </w:r>
            <w:r w:rsidR="007337EB" w:rsidRPr="009C080C">
              <w:rPr>
                <w:rFonts w:cstheme="minorHAnsi"/>
                <w:vertAlign w:val="superscript"/>
              </w:rPr>
              <w:t>st</w:t>
            </w:r>
            <w:r w:rsidR="007337EB" w:rsidRPr="009C080C">
              <w:rPr>
                <w:rFonts w:cstheme="minorHAnsi"/>
              </w:rPr>
              <w:t xml:space="preserve"> April 202</w:t>
            </w:r>
            <w:r w:rsidR="007337EB">
              <w:rPr>
                <w:rFonts w:cstheme="minorHAnsi"/>
              </w:rPr>
              <w:t>3</w:t>
            </w:r>
            <w:r w:rsidR="007337EB" w:rsidRPr="009C080C">
              <w:rPr>
                <w:rFonts w:cstheme="minorHAnsi"/>
              </w:rPr>
              <w:t xml:space="preserve"> to </w:t>
            </w:r>
            <w:r w:rsidR="007337EB">
              <w:rPr>
                <w:rFonts w:cstheme="minorHAnsi"/>
              </w:rPr>
              <w:t>31</w:t>
            </w:r>
            <w:r w:rsidR="007337EB" w:rsidRPr="00641E03">
              <w:rPr>
                <w:rFonts w:cstheme="minorHAnsi"/>
                <w:vertAlign w:val="superscript"/>
              </w:rPr>
              <w:t>st</w:t>
            </w:r>
            <w:r w:rsidR="007337EB">
              <w:rPr>
                <w:rFonts w:cstheme="minorHAnsi"/>
              </w:rPr>
              <w:t xml:space="preserve"> December</w:t>
            </w:r>
            <w:r w:rsidR="007337EB" w:rsidRPr="009C080C">
              <w:rPr>
                <w:rFonts w:cstheme="minorHAnsi"/>
              </w:rPr>
              <w:t xml:space="preserve"> 2023.</w:t>
            </w:r>
            <w:r>
              <w:rPr>
                <w:rFonts w:cstheme="minorHAnsi"/>
              </w:rPr>
              <w:t xml:space="preserve"> He would liaise with the clerk to clarify this matter.</w:t>
            </w:r>
          </w:p>
          <w:p w14:paraId="347594C6" w14:textId="77777777" w:rsidR="00E05415" w:rsidRDefault="00E05415" w:rsidP="002B74E1">
            <w:pPr>
              <w:rPr>
                <w:rFonts w:cstheme="minorHAnsi"/>
              </w:rPr>
            </w:pPr>
          </w:p>
          <w:p w14:paraId="319FB6E1" w14:textId="2212AD71" w:rsidR="00E05415" w:rsidRPr="00E05415" w:rsidRDefault="00E05415" w:rsidP="002B74E1">
            <w:pPr>
              <w:rPr>
                <w:rFonts w:cstheme="minorHAnsi"/>
              </w:rPr>
            </w:pPr>
            <w:r>
              <w:rPr>
                <w:rFonts w:cstheme="minorHAnsi"/>
              </w:rPr>
              <w:t xml:space="preserve">The statement was </w:t>
            </w:r>
            <w:r>
              <w:rPr>
                <w:rFonts w:cstheme="minorHAnsi"/>
                <w:b/>
                <w:bCs/>
              </w:rPr>
              <w:t>noted</w:t>
            </w:r>
            <w:r>
              <w:rPr>
                <w:rFonts w:cstheme="minorHAnsi"/>
              </w:rPr>
              <w:t>.</w:t>
            </w:r>
          </w:p>
          <w:p w14:paraId="6847DA63" w14:textId="77777777" w:rsidR="007337EB" w:rsidRPr="009C080C" w:rsidRDefault="007337EB" w:rsidP="002B74E1">
            <w:pPr>
              <w:rPr>
                <w:rFonts w:cstheme="minorHAnsi"/>
              </w:rPr>
            </w:pPr>
          </w:p>
        </w:tc>
      </w:tr>
      <w:tr w:rsidR="007337EB" w:rsidRPr="009C080C" w14:paraId="51D4B000" w14:textId="77777777" w:rsidTr="00E05415">
        <w:trPr>
          <w:trHeight w:val="1102"/>
        </w:trPr>
        <w:tc>
          <w:tcPr>
            <w:tcW w:w="1242" w:type="dxa"/>
          </w:tcPr>
          <w:p w14:paraId="2702BA4C" w14:textId="77777777" w:rsidR="007337EB" w:rsidRPr="009C080C" w:rsidRDefault="007337EB" w:rsidP="002B74E1">
            <w:pPr>
              <w:spacing w:line="276" w:lineRule="auto"/>
              <w:rPr>
                <w:rFonts w:cstheme="minorHAnsi"/>
                <w:b/>
              </w:rPr>
            </w:pPr>
            <w:r w:rsidRPr="00BD59E9">
              <w:rPr>
                <w:rFonts w:cstheme="minorHAnsi"/>
                <w:b/>
              </w:rPr>
              <w:lastRenderedPageBreak/>
              <w:t>2324-</w:t>
            </w:r>
            <w:r>
              <w:rPr>
                <w:rFonts w:cstheme="minorHAnsi"/>
                <w:b/>
              </w:rPr>
              <w:t>156</w:t>
            </w:r>
          </w:p>
        </w:tc>
        <w:tc>
          <w:tcPr>
            <w:tcW w:w="8730" w:type="dxa"/>
          </w:tcPr>
          <w:p w14:paraId="2EB1BA52" w14:textId="77777777" w:rsidR="007337EB" w:rsidRPr="009C080C" w:rsidRDefault="007337EB" w:rsidP="002B74E1">
            <w:pPr>
              <w:spacing w:line="276" w:lineRule="auto"/>
              <w:rPr>
                <w:rFonts w:cstheme="minorHAnsi"/>
                <w:b/>
              </w:rPr>
            </w:pPr>
            <w:r w:rsidRPr="009C080C">
              <w:rPr>
                <w:rFonts w:cstheme="minorHAnsi"/>
                <w:b/>
              </w:rPr>
              <w:t>RECEIPTS &amp; PAYMENTS SCHEDULE</w:t>
            </w:r>
          </w:p>
          <w:p w14:paraId="7345A4EB" w14:textId="7C23C846" w:rsidR="007337EB" w:rsidRPr="009C080C" w:rsidRDefault="00E05415" w:rsidP="002B74E1">
            <w:pPr>
              <w:tabs>
                <w:tab w:val="left" w:pos="1553"/>
              </w:tabs>
              <w:spacing w:before="1"/>
              <w:ind w:right="448"/>
              <w:rPr>
                <w:rFonts w:cstheme="minorHAnsi"/>
              </w:rPr>
            </w:pPr>
            <w:r>
              <w:rPr>
                <w:rFonts w:cstheme="minorHAnsi"/>
              </w:rPr>
              <w:t xml:space="preserve">On a proposal by Cllr. Godley, it was </w:t>
            </w:r>
            <w:r>
              <w:rPr>
                <w:rFonts w:cstheme="minorHAnsi"/>
                <w:b/>
                <w:bCs/>
              </w:rPr>
              <w:t xml:space="preserve">Resolved </w:t>
            </w:r>
            <w:r>
              <w:rPr>
                <w:rFonts w:cstheme="minorHAnsi"/>
              </w:rPr>
              <w:t>t</w:t>
            </w:r>
            <w:r w:rsidR="007337EB" w:rsidRPr="009C080C">
              <w:rPr>
                <w:rFonts w:cstheme="minorHAnsi"/>
              </w:rPr>
              <w:t>o approve the payment of the invoices on the schedule below for the period since the last meeting:</w:t>
            </w:r>
          </w:p>
        </w:tc>
      </w:tr>
      <w:tr w:rsidR="007337EB" w:rsidRPr="009C080C" w14:paraId="161F8C48" w14:textId="77777777" w:rsidTr="00E05415">
        <w:trPr>
          <w:trHeight w:val="2087"/>
        </w:trPr>
        <w:tc>
          <w:tcPr>
            <w:tcW w:w="1242" w:type="dxa"/>
          </w:tcPr>
          <w:p w14:paraId="6770C7BD" w14:textId="77777777" w:rsidR="007337EB" w:rsidRPr="009C080C" w:rsidRDefault="007337EB" w:rsidP="002B74E1">
            <w:pPr>
              <w:spacing w:line="276" w:lineRule="auto"/>
              <w:rPr>
                <w:rFonts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7337EB" w:rsidRPr="009C080C" w14:paraId="3F39CD8F" w14:textId="77777777" w:rsidTr="002B74E1">
              <w:tc>
                <w:tcPr>
                  <w:tcW w:w="2863" w:type="dxa"/>
                  <w:tcBorders>
                    <w:top w:val="nil"/>
                    <w:left w:val="nil"/>
                    <w:bottom w:val="single" w:sz="4" w:space="0" w:color="auto"/>
                    <w:right w:val="nil"/>
                  </w:tcBorders>
                </w:tcPr>
                <w:p w14:paraId="6CAB9265" w14:textId="77777777" w:rsidR="007337EB" w:rsidRPr="009C080C" w:rsidRDefault="007337EB" w:rsidP="002B74E1">
                  <w:pPr>
                    <w:spacing w:line="276" w:lineRule="auto"/>
                    <w:rPr>
                      <w:rFonts w:cstheme="minorHAnsi"/>
                      <w:b/>
                    </w:rPr>
                  </w:pPr>
                  <w:r w:rsidRPr="009C080C">
                    <w:rPr>
                      <w:rFonts w:cstheme="minorHAnsi"/>
                      <w:b/>
                    </w:rPr>
                    <w:t>PAYMENTS</w:t>
                  </w:r>
                </w:p>
              </w:tc>
              <w:tc>
                <w:tcPr>
                  <w:tcW w:w="3121" w:type="dxa"/>
                  <w:tcBorders>
                    <w:top w:val="nil"/>
                    <w:left w:val="nil"/>
                    <w:bottom w:val="single" w:sz="4" w:space="0" w:color="auto"/>
                    <w:right w:val="nil"/>
                  </w:tcBorders>
                </w:tcPr>
                <w:p w14:paraId="0D1C2CBF" w14:textId="77777777" w:rsidR="007337EB" w:rsidRPr="009C080C" w:rsidRDefault="007337EB" w:rsidP="002B74E1">
                  <w:pPr>
                    <w:spacing w:line="276" w:lineRule="auto"/>
                    <w:jc w:val="center"/>
                    <w:rPr>
                      <w:rFonts w:cstheme="minorHAnsi"/>
                      <w:b/>
                    </w:rPr>
                  </w:pPr>
                </w:p>
              </w:tc>
              <w:tc>
                <w:tcPr>
                  <w:tcW w:w="1151" w:type="dxa"/>
                  <w:tcBorders>
                    <w:top w:val="nil"/>
                    <w:left w:val="nil"/>
                    <w:bottom w:val="single" w:sz="4" w:space="0" w:color="auto"/>
                    <w:right w:val="nil"/>
                  </w:tcBorders>
                </w:tcPr>
                <w:p w14:paraId="0CED5F33" w14:textId="77777777" w:rsidR="007337EB" w:rsidRPr="009C080C" w:rsidRDefault="007337EB" w:rsidP="002B74E1">
                  <w:pPr>
                    <w:spacing w:line="276" w:lineRule="auto"/>
                    <w:jc w:val="center"/>
                    <w:rPr>
                      <w:rFonts w:cstheme="minorHAnsi"/>
                      <w:b/>
                    </w:rPr>
                  </w:pPr>
                </w:p>
              </w:tc>
              <w:tc>
                <w:tcPr>
                  <w:tcW w:w="1304" w:type="dxa"/>
                  <w:tcBorders>
                    <w:top w:val="nil"/>
                    <w:left w:val="nil"/>
                    <w:bottom w:val="single" w:sz="4" w:space="0" w:color="auto"/>
                    <w:right w:val="nil"/>
                  </w:tcBorders>
                </w:tcPr>
                <w:p w14:paraId="0969E9C5" w14:textId="77777777" w:rsidR="007337EB" w:rsidRPr="009C080C" w:rsidRDefault="007337EB" w:rsidP="002B74E1">
                  <w:pPr>
                    <w:spacing w:line="276" w:lineRule="auto"/>
                    <w:jc w:val="center"/>
                    <w:rPr>
                      <w:rFonts w:cstheme="minorHAnsi"/>
                      <w:b/>
                    </w:rPr>
                  </w:pPr>
                </w:p>
              </w:tc>
            </w:tr>
            <w:tr w:rsidR="007337EB" w:rsidRPr="009C080C" w14:paraId="36C76536" w14:textId="77777777" w:rsidTr="002B74E1">
              <w:tc>
                <w:tcPr>
                  <w:tcW w:w="2863" w:type="dxa"/>
                  <w:tcBorders>
                    <w:top w:val="single" w:sz="4" w:space="0" w:color="auto"/>
                  </w:tcBorders>
                </w:tcPr>
                <w:p w14:paraId="278FBA1F" w14:textId="77777777" w:rsidR="007337EB" w:rsidRPr="009C080C" w:rsidRDefault="007337EB" w:rsidP="002B74E1">
                  <w:pPr>
                    <w:spacing w:line="276" w:lineRule="auto"/>
                    <w:jc w:val="center"/>
                    <w:rPr>
                      <w:rFonts w:cstheme="minorHAnsi"/>
                      <w:b/>
                    </w:rPr>
                  </w:pPr>
                  <w:r w:rsidRPr="009C080C">
                    <w:rPr>
                      <w:rFonts w:cstheme="minorHAnsi"/>
                      <w:b/>
                    </w:rPr>
                    <w:t>Payment to</w:t>
                  </w:r>
                </w:p>
              </w:tc>
              <w:tc>
                <w:tcPr>
                  <w:tcW w:w="3121" w:type="dxa"/>
                  <w:tcBorders>
                    <w:top w:val="single" w:sz="4" w:space="0" w:color="auto"/>
                  </w:tcBorders>
                </w:tcPr>
                <w:p w14:paraId="4FE40290" w14:textId="77777777" w:rsidR="007337EB" w:rsidRPr="009C080C" w:rsidRDefault="007337EB" w:rsidP="002B74E1">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79433D34" w14:textId="77777777" w:rsidR="007337EB" w:rsidRPr="009C080C" w:rsidRDefault="007337EB" w:rsidP="002B74E1">
                  <w:pPr>
                    <w:spacing w:line="276" w:lineRule="auto"/>
                    <w:jc w:val="center"/>
                    <w:rPr>
                      <w:rFonts w:cstheme="minorHAnsi"/>
                      <w:b/>
                    </w:rPr>
                  </w:pPr>
                  <w:r w:rsidRPr="009C080C">
                    <w:rPr>
                      <w:rFonts w:cstheme="minorHAnsi"/>
                      <w:b/>
                    </w:rPr>
                    <w:t>Amount</w:t>
                  </w:r>
                </w:p>
                <w:p w14:paraId="238FED80" w14:textId="77777777" w:rsidR="007337EB" w:rsidRPr="009C080C" w:rsidRDefault="007337EB" w:rsidP="002B74E1">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639719D8" w14:textId="77777777" w:rsidR="007337EB" w:rsidRPr="009C080C" w:rsidRDefault="007337EB" w:rsidP="002B74E1">
                  <w:pPr>
                    <w:spacing w:line="276" w:lineRule="auto"/>
                    <w:jc w:val="center"/>
                    <w:rPr>
                      <w:rFonts w:cstheme="minorHAnsi"/>
                      <w:b/>
                    </w:rPr>
                  </w:pPr>
                  <w:r w:rsidRPr="009C080C">
                    <w:rPr>
                      <w:rFonts w:cstheme="minorHAnsi"/>
                      <w:b/>
                    </w:rPr>
                    <w:t>Payment  No.</w:t>
                  </w:r>
                </w:p>
              </w:tc>
            </w:tr>
            <w:tr w:rsidR="007337EB" w:rsidRPr="009C080C" w14:paraId="42C3EA4C" w14:textId="77777777" w:rsidTr="002B74E1">
              <w:tc>
                <w:tcPr>
                  <w:tcW w:w="2863" w:type="dxa"/>
                  <w:shd w:val="clear" w:color="auto" w:fill="E7E6E6" w:themeFill="background2"/>
                  <w:vAlign w:val="center"/>
                </w:tcPr>
                <w:p w14:paraId="1A82981E" w14:textId="77777777" w:rsidR="007337EB" w:rsidRPr="009C080C" w:rsidRDefault="007337EB" w:rsidP="002B74E1">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1F128606" w14:textId="77777777" w:rsidR="007337EB" w:rsidRPr="009C080C" w:rsidRDefault="007337EB" w:rsidP="002B74E1">
                  <w:pPr>
                    <w:spacing w:line="276" w:lineRule="auto"/>
                    <w:rPr>
                      <w:rFonts w:cstheme="minorHAnsi"/>
                    </w:rPr>
                  </w:pPr>
                </w:p>
              </w:tc>
              <w:tc>
                <w:tcPr>
                  <w:tcW w:w="1151" w:type="dxa"/>
                  <w:shd w:val="clear" w:color="auto" w:fill="E7E6E6" w:themeFill="background2"/>
                  <w:vAlign w:val="center"/>
                </w:tcPr>
                <w:p w14:paraId="24AC66D4" w14:textId="77777777" w:rsidR="007337EB" w:rsidRPr="009C080C" w:rsidRDefault="007337EB" w:rsidP="002B74E1">
                  <w:pPr>
                    <w:spacing w:line="276" w:lineRule="auto"/>
                    <w:jc w:val="right"/>
                    <w:rPr>
                      <w:rFonts w:cstheme="minorHAnsi"/>
                    </w:rPr>
                  </w:pPr>
                </w:p>
              </w:tc>
              <w:tc>
                <w:tcPr>
                  <w:tcW w:w="1304" w:type="dxa"/>
                  <w:shd w:val="clear" w:color="auto" w:fill="E7E6E6" w:themeFill="background2"/>
                  <w:vAlign w:val="center"/>
                </w:tcPr>
                <w:p w14:paraId="04F193E8" w14:textId="77777777" w:rsidR="007337EB" w:rsidRPr="009C080C" w:rsidRDefault="007337EB" w:rsidP="002B74E1">
                  <w:pPr>
                    <w:spacing w:line="276" w:lineRule="auto"/>
                    <w:jc w:val="center"/>
                    <w:rPr>
                      <w:rFonts w:cstheme="minorHAnsi"/>
                    </w:rPr>
                  </w:pPr>
                </w:p>
              </w:tc>
            </w:tr>
            <w:tr w:rsidR="007337EB" w:rsidRPr="009C080C" w14:paraId="29EE5017" w14:textId="77777777" w:rsidTr="002B74E1">
              <w:tc>
                <w:tcPr>
                  <w:tcW w:w="2863" w:type="dxa"/>
                  <w:vAlign w:val="center"/>
                </w:tcPr>
                <w:p w14:paraId="7100363B" w14:textId="77777777" w:rsidR="007337EB" w:rsidRPr="009C080C" w:rsidRDefault="007337EB" w:rsidP="002B74E1">
                  <w:pPr>
                    <w:spacing w:line="276" w:lineRule="auto"/>
                    <w:rPr>
                      <w:rFonts w:cstheme="minorHAnsi"/>
                    </w:rPr>
                  </w:pPr>
                  <w:r w:rsidRPr="009C080C">
                    <w:rPr>
                      <w:rFonts w:cstheme="minorHAnsi"/>
                    </w:rPr>
                    <w:t>Lilian Jones</w:t>
                  </w:r>
                </w:p>
              </w:tc>
              <w:tc>
                <w:tcPr>
                  <w:tcW w:w="3121" w:type="dxa"/>
                  <w:vAlign w:val="center"/>
                </w:tcPr>
                <w:p w14:paraId="302D605C" w14:textId="77777777" w:rsidR="007337EB" w:rsidRPr="009C080C" w:rsidRDefault="007337EB" w:rsidP="002B74E1">
                  <w:pPr>
                    <w:spacing w:line="276" w:lineRule="auto"/>
                    <w:rPr>
                      <w:rFonts w:cstheme="minorHAnsi"/>
                    </w:rPr>
                  </w:pPr>
                  <w:r w:rsidRPr="009C080C">
                    <w:rPr>
                      <w:rFonts w:cstheme="minorHAnsi"/>
                    </w:rPr>
                    <w:t xml:space="preserve">Caretaker – </w:t>
                  </w:r>
                  <w:r>
                    <w:rPr>
                      <w:rFonts w:cstheme="minorHAnsi"/>
                    </w:rPr>
                    <w:t>January 2024</w:t>
                  </w:r>
                </w:p>
              </w:tc>
              <w:tc>
                <w:tcPr>
                  <w:tcW w:w="1151" w:type="dxa"/>
                  <w:vAlign w:val="center"/>
                </w:tcPr>
                <w:p w14:paraId="57D664B0" w14:textId="77777777" w:rsidR="007337EB" w:rsidRPr="009C080C" w:rsidRDefault="007337EB" w:rsidP="002B74E1">
                  <w:pPr>
                    <w:spacing w:line="276" w:lineRule="auto"/>
                    <w:jc w:val="right"/>
                    <w:rPr>
                      <w:rFonts w:cstheme="minorHAnsi"/>
                    </w:rPr>
                  </w:pPr>
                  <w:r w:rsidRPr="009C080C">
                    <w:rPr>
                      <w:rFonts w:cstheme="minorHAnsi"/>
                    </w:rPr>
                    <w:t>152.08</w:t>
                  </w:r>
                </w:p>
              </w:tc>
              <w:tc>
                <w:tcPr>
                  <w:tcW w:w="1304" w:type="dxa"/>
                  <w:vAlign w:val="center"/>
                </w:tcPr>
                <w:p w14:paraId="56E1A7C7" w14:textId="77777777" w:rsidR="007337EB" w:rsidRPr="009C080C" w:rsidRDefault="007337EB" w:rsidP="002B74E1">
                  <w:pPr>
                    <w:spacing w:line="276" w:lineRule="auto"/>
                    <w:jc w:val="center"/>
                    <w:rPr>
                      <w:rFonts w:cstheme="minorHAnsi"/>
                    </w:rPr>
                  </w:pPr>
                  <w:r w:rsidRPr="009C080C">
                    <w:rPr>
                      <w:rFonts w:cstheme="minorHAnsi"/>
                    </w:rPr>
                    <w:t>SO</w:t>
                  </w:r>
                </w:p>
              </w:tc>
            </w:tr>
            <w:tr w:rsidR="007337EB" w:rsidRPr="009C080C" w14:paraId="7C8F0646" w14:textId="77777777" w:rsidTr="002B74E1">
              <w:tc>
                <w:tcPr>
                  <w:tcW w:w="2863" w:type="dxa"/>
                  <w:vAlign w:val="center"/>
                </w:tcPr>
                <w:p w14:paraId="3683512E" w14:textId="77777777" w:rsidR="007337EB" w:rsidRPr="009C080C" w:rsidRDefault="007337EB" w:rsidP="002B74E1">
                  <w:pPr>
                    <w:spacing w:line="276" w:lineRule="auto"/>
                    <w:rPr>
                      <w:rFonts w:cstheme="minorHAnsi"/>
                    </w:rPr>
                  </w:pPr>
                  <w:r w:rsidRPr="009C080C">
                    <w:rPr>
                      <w:rFonts w:cstheme="minorHAnsi"/>
                    </w:rPr>
                    <w:t xml:space="preserve">RJ Martin </w:t>
                  </w:r>
                </w:p>
              </w:tc>
              <w:tc>
                <w:tcPr>
                  <w:tcW w:w="3121" w:type="dxa"/>
                  <w:vAlign w:val="center"/>
                </w:tcPr>
                <w:p w14:paraId="66CE2ED8" w14:textId="77777777" w:rsidR="007337EB" w:rsidRPr="009C080C" w:rsidRDefault="007337EB" w:rsidP="002B74E1">
                  <w:pPr>
                    <w:spacing w:line="276" w:lineRule="auto"/>
                    <w:rPr>
                      <w:rFonts w:cstheme="minorHAnsi"/>
                    </w:rPr>
                  </w:pPr>
                  <w:r w:rsidRPr="009C080C">
                    <w:rPr>
                      <w:rFonts w:cstheme="minorHAnsi"/>
                    </w:rPr>
                    <w:t xml:space="preserve">Salary </w:t>
                  </w:r>
                  <w:r>
                    <w:rPr>
                      <w:rFonts w:cstheme="minorHAnsi"/>
                    </w:rPr>
                    <w:t>January</w:t>
                  </w:r>
                  <w:r w:rsidRPr="009C080C">
                    <w:rPr>
                      <w:rFonts w:cstheme="minorHAnsi"/>
                    </w:rPr>
                    <w:t xml:space="preserve"> 202</w:t>
                  </w:r>
                  <w:r>
                    <w:rPr>
                      <w:rFonts w:cstheme="minorHAnsi"/>
                    </w:rPr>
                    <w:t>4</w:t>
                  </w:r>
                </w:p>
              </w:tc>
              <w:tc>
                <w:tcPr>
                  <w:tcW w:w="1151" w:type="dxa"/>
                  <w:vAlign w:val="center"/>
                </w:tcPr>
                <w:p w14:paraId="0EE80C35" w14:textId="77777777" w:rsidR="007337EB" w:rsidRPr="009C080C" w:rsidRDefault="007337EB" w:rsidP="002B74E1">
                  <w:pPr>
                    <w:spacing w:line="276" w:lineRule="auto"/>
                    <w:jc w:val="right"/>
                    <w:rPr>
                      <w:rFonts w:cstheme="minorHAnsi"/>
                    </w:rPr>
                  </w:pPr>
                  <w:r w:rsidRPr="009C080C">
                    <w:rPr>
                      <w:rFonts w:cstheme="minorHAnsi"/>
                    </w:rPr>
                    <w:t>332.92</w:t>
                  </w:r>
                </w:p>
              </w:tc>
              <w:tc>
                <w:tcPr>
                  <w:tcW w:w="1304" w:type="dxa"/>
                  <w:vAlign w:val="center"/>
                </w:tcPr>
                <w:p w14:paraId="77290AC4" w14:textId="77777777" w:rsidR="007337EB" w:rsidRPr="009C080C" w:rsidRDefault="007337EB" w:rsidP="002B74E1">
                  <w:pPr>
                    <w:spacing w:line="276" w:lineRule="auto"/>
                    <w:jc w:val="center"/>
                    <w:rPr>
                      <w:rFonts w:cstheme="minorHAnsi"/>
                    </w:rPr>
                  </w:pPr>
                  <w:r>
                    <w:rPr>
                      <w:rFonts w:cstheme="minorHAnsi"/>
                    </w:rPr>
                    <w:t>2324-29</w:t>
                  </w:r>
                </w:p>
              </w:tc>
            </w:tr>
            <w:tr w:rsidR="007337EB" w:rsidRPr="009C080C" w14:paraId="74BBEF68" w14:textId="77777777" w:rsidTr="002B74E1">
              <w:tc>
                <w:tcPr>
                  <w:tcW w:w="2863" w:type="dxa"/>
                  <w:vAlign w:val="center"/>
                </w:tcPr>
                <w:p w14:paraId="15F09C0D" w14:textId="77777777" w:rsidR="007337EB" w:rsidRPr="009C080C" w:rsidRDefault="007337EB" w:rsidP="002B74E1">
                  <w:pPr>
                    <w:spacing w:line="276" w:lineRule="auto"/>
                    <w:rPr>
                      <w:rFonts w:cstheme="minorHAnsi"/>
                    </w:rPr>
                  </w:pPr>
                  <w:r w:rsidRPr="009C080C">
                    <w:rPr>
                      <w:rFonts w:cstheme="minorHAnsi"/>
                    </w:rPr>
                    <w:t>HMRC</w:t>
                  </w:r>
                </w:p>
              </w:tc>
              <w:tc>
                <w:tcPr>
                  <w:tcW w:w="3121" w:type="dxa"/>
                  <w:vAlign w:val="center"/>
                </w:tcPr>
                <w:p w14:paraId="4A9F527F" w14:textId="77777777" w:rsidR="007337EB" w:rsidRPr="009C080C" w:rsidRDefault="007337EB" w:rsidP="002B74E1">
                  <w:pPr>
                    <w:spacing w:line="276" w:lineRule="auto"/>
                    <w:rPr>
                      <w:rFonts w:cstheme="minorHAnsi"/>
                    </w:rPr>
                  </w:pPr>
                  <w:r w:rsidRPr="009C080C">
                    <w:rPr>
                      <w:rFonts w:cstheme="minorHAnsi"/>
                    </w:rPr>
                    <w:t>Tax Deduction</w:t>
                  </w:r>
                  <w:r>
                    <w:rPr>
                      <w:rFonts w:cstheme="minorHAnsi"/>
                    </w:rPr>
                    <w:t xml:space="preserve"> January 2024</w:t>
                  </w:r>
                </w:p>
              </w:tc>
              <w:tc>
                <w:tcPr>
                  <w:tcW w:w="1151" w:type="dxa"/>
                  <w:vAlign w:val="center"/>
                </w:tcPr>
                <w:p w14:paraId="5D2CBFAE" w14:textId="77777777" w:rsidR="007337EB" w:rsidRPr="009C080C" w:rsidRDefault="007337EB" w:rsidP="002B74E1">
                  <w:pPr>
                    <w:spacing w:line="276" w:lineRule="auto"/>
                    <w:jc w:val="right"/>
                    <w:rPr>
                      <w:rFonts w:cstheme="minorHAnsi"/>
                    </w:rPr>
                  </w:pPr>
                  <w:r w:rsidRPr="009C080C">
                    <w:rPr>
                      <w:rFonts w:cstheme="minorHAnsi"/>
                    </w:rPr>
                    <w:t>83.20</w:t>
                  </w:r>
                </w:p>
              </w:tc>
              <w:tc>
                <w:tcPr>
                  <w:tcW w:w="1304" w:type="dxa"/>
                  <w:vAlign w:val="center"/>
                </w:tcPr>
                <w:p w14:paraId="18C2657B" w14:textId="77777777" w:rsidR="007337EB" w:rsidRPr="009C080C" w:rsidRDefault="007337EB" w:rsidP="002B74E1">
                  <w:pPr>
                    <w:spacing w:line="276" w:lineRule="auto"/>
                    <w:jc w:val="center"/>
                    <w:rPr>
                      <w:rFonts w:cstheme="minorHAnsi"/>
                    </w:rPr>
                  </w:pPr>
                  <w:r>
                    <w:rPr>
                      <w:rFonts w:cstheme="minorHAnsi"/>
                    </w:rPr>
                    <w:t>2324-29</w:t>
                  </w:r>
                </w:p>
              </w:tc>
            </w:tr>
            <w:tr w:rsidR="007337EB" w:rsidRPr="009C080C" w14:paraId="6F1365E4" w14:textId="77777777" w:rsidTr="002B74E1">
              <w:tc>
                <w:tcPr>
                  <w:tcW w:w="2863" w:type="dxa"/>
                  <w:vAlign w:val="center"/>
                </w:tcPr>
                <w:p w14:paraId="68DC4CCF" w14:textId="77777777" w:rsidR="007337EB" w:rsidRPr="009C080C" w:rsidRDefault="007337EB" w:rsidP="002B74E1">
                  <w:pPr>
                    <w:spacing w:line="276" w:lineRule="auto"/>
                    <w:rPr>
                      <w:rFonts w:cstheme="minorHAnsi"/>
                    </w:rPr>
                  </w:pPr>
                  <w:r w:rsidRPr="009C080C">
                    <w:rPr>
                      <w:rFonts w:cstheme="minorHAnsi"/>
                    </w:rPr>
                    <w:t>IONOS</w:t>
                  </w:r>
                </w:p>
              </w:tc>
              <w:tc>
                <w:tcPr>
                  <w:tcW w:w="3121" w:type="dxa"/>
                  <w:vAlign w:val="center"/>
                </w:tcPr>
                <w:p w14:paraId="667B8DEB" w14:textId="77777777" w:rsidR="007337EB" w:rsidRPr="009C080C" w:rsidRDefault="007337EB" w:rsidP="002B74E1">
                  <w:pPr>
                    <w:spacing w:line="276" w:lineRule="auto"/>
                    <w:rPr>
                      <w:rFonts w:cstheme="minorHAnsi"/>
                    </w:rPr>
                  </w:pPr>
                  <w:r w:rsidRPr="009C080C">
                    <w:rPr>
                      <w:rFonts w:cstheme="minorHAnsi"/>
                    </w:rPr>
                    <w:t xml:space="preserve">Website Domain – </w:t>
                  </w:r>
                  <w:r>
                    <w:rPr>
                      <w:rFonts w:cstheme="minorHAnsi"/>
                    </w:rPr>
                    <w:t>Jan</w:t>
                  </w:r>
                  <w:r w:rsidRPr="009C080C">
                    <w:rPr>
                      <w:rFonts w:cstheme="minorHAnsi"/>
                    </w:rPr>
                    <w:t xml:space="preserve"> 2023</w:t>
                  </w:r>
                </w:p>
              </w:tc>
              <w:tc>
                <w:tcPr>
                  <w:tcW w:w="1151" w:type="dxa"/>
                  <w:vAlign w:val="center"/>
                </w:tcPr>
                <w:p w14:paraId="2D005FB7" w14:textId="77777777" w:rsidR="007337EB" w:rsidRPr="009C080C" w:rsidRDefault="007337EB" w:rsidP="002B74E1">
                  <w:pPr>
                    <w:spacing w:line="276" w:lineRule="auto"/>
                    <w:jc w:val="right"/>
                    <w:rPr>
                      <w:rFonts w:cstheme="minorHAnsi"/>
                    </w:rPr>
                  </w:pPr>
                  <w:r w:rsidRPr="009C080C">
                    <w:rPr>
                      <w:rFonts w:cstheme="minorHAnsi"/>
                    </w:rPr>
                    <w:t>4.80</w:t>
                  </w:r>
                </w:p>
              </w:tc>
              <w:tc>
                <w:tcPr>
                  <w:tcW w:w="1304" w:type="dxa"/>
                  <w:vAlign w:val="center"/>
                </w:tcPr>
                <w:p w14:paraId="0264C62D" w14:textId="77777777" w:rsidR="007337EB" w:rsidRPr="009C080C" w:rsidRDefault="007337EB" w:rsidP="002B74E1">
                  <w:pPr>
                    <w:spacing w:line="276" w:lineRule="auto"/>
                    <w:jc w:val="center"/>
                    <w:rPr>
                      <w:rFonts w:cstheme="minorHAnsi"/>
                    </w:rPr>
                  </w:pPr>
                  <w:r w:rsidRPr="009C080C">
                    <w:rPr>
                      <w:rFonts w:cstheme="minorHAnsi"/>
                    </w:rPr>
                    <w:t>Card</w:t>
                  </w:r>
                </w:p>
              </w:tc>
            </w:tr>
            <w:tr w:rsidR="007337EB" w:rsidRPr="009C080C" w14:paraId="7DF3F903" w14:textId="77777777" w:rsidTr="002B74E1">
              <w:tc>
                <w:tcPr>
                  <w:tcW w:w="2863" w:type="dxa"/>
                  <w:vAlign w:val="center"/>
                </w:tcPr>
                <w:p w14:paraId="5638C8DA" w14:textId="77777777" w:rsidR="007337EB" w:rsidRPr="009C080C" w:rsidRDefault="007337EB" w:rsidP="002B74E1">
                  <w:pPr>
                    <w:spacing w:line="276" w:lineRule="auto"/>
                    <w:rPr>
                      <w:rFonts w:cstheme="minorHAnsi"/>
                    </w:rPr>
                  </w:pPr>
                  <w:r w:rsidRPr="009C080C">
                    <w:rPr>
                      <w:rFonts w:cstheme="minorHAnsi"/>
                    </w:rPr>
                    <w:t>IONOS</w:t>
                  </w:r>
                </w:p>
              </w:tc>
              <w:tc>
                <w:tcPr>
                  <w:tcW w:w="3121" w:type="dxa"/>
                  <w:vAlign w:val="center"/>
                </w:tcPr>
                <w:p w14:paraId="5B7E28B0" w14:textId="77777777" w:rsidR="007337EB" w:rsidRPr="009C080C" w:rsidRDefault="007337EB" w:rsidP="002B74E1">
                  <w:pPr>
                    <w:spacing w:line="276" w:lineRule="auto"/>
                    <w:rPr>
                      <w:rFonts w:cstheme="minorHAnsi"/>
                    </w:rPr>
                  </w:pPr>
                  <w:r w:rsidRPr="009C080C">
                    <w:rPr>
                      <w:rFonts w:cstheme="minorHAnsi"/>
                    </w:rPr>
                    <w:t xml:space="preserve">Email Access – </w:t>
                  </w:r>
                  <w:r>
                    <w:rPr>
                      <w:rFonts w:cstheme="minorHAnsi"/>
                    </w:rPr>
                    <w:t>Jan</w:t>
                  </w:r>
                  <w:r w:rsidRPr="009C080C">
                    <w:rPr>
                      <w:rFonts w:cstheme="minorHAnsi"/>
                    </w:rPr>
                    <w:t xml:space="preserve"> 2023</w:t>
                  </w:r>
                </w:p>
              </w:tc>
              <w:tc>
                <w:tcPr>
                  <w:tcW w:w="1151" w:type="dxa"/>
                  <w:vAlign w:val="center"/>
                </w:tcPr>
                <w:p w14:paraId="11EBCB72" w14:textId="77777777" w:rsidR="007337EB" w:rsidRPr="009C080C" w:rsidRDefault="007337EB" w:rsidP="002B74E1">
                  <w:pPr>
                    <w:spacing w:line="276" w:lineRule="auto"/>
                    <w:jc w:val="right"/>
                    <w:rPr>
                      <w:rFonts w:cstheme="minorHAnsi"/>
                    </w:rPr>
                  </w:pPr>
                  <w:r>
                    <w:rPr>
                      <w:rFonts w:cstheme="minorHAnsi"/>
                    </w:rPr>
                    <w:t>7.20</w:t>
                  </w:r>
                </w:p>
              </w:tc>
              <w:tc>
                <w:tcPr>
                  <w:tcW w:w="1304" w:type="dxa"/>
                </w:tcPr>
                <w:p w14:paraId="1DE89049" w14:textId="77777777" w:rsidR="007337EB" w:rsidRPr="009C080C" w:rsidRDefault="007337EB" w:rsidP="002B74E1">
                  <w:pPr>
                    <w:spacing w:line="276" w:lineRule="auto"/>
                    <w:jc w:val="center"/>
                    <w:rPr>
                      <w:rFonts w:cstheme="minorHAnsi"/>
                    </w:rPr>
                  </w:pPr>
                  <w:r w:rsidRPr="009C080C">
                    <w:rPr>
                      <w:rFonts w:cstheme="minorHAnsi"/>
                    </w:rPr>
                    <w:t>Card</w:t>
                  </w:r>
                </w:p>
              </w:tc>
            </w:tr>
            <w:tr w:rsidR="007337EB" w:rsidRPr="009C080C" w14:paraId="2BC5EF04" w14:textId="77777777" w:rsidTr="002B74E1">
              <w:tc>
                <w:tcPr>
                  <w:tcW w:w="2863" w:type="dxa"/>
                  <w:vAlign w:val="center"/>
                </w:tcPr>
                <w:p w14:paraId="13A4E6A6" w14:textId="77777777" w:rsidR="007337EB" w:rsidRPr="009C080C" w:rsidRDefault="007337EB" w:rsidP="002B74E1">
                  <w:pPr>
                    <w:spacing w:line="276" w:lineRule="auto"/>
                    <w:rPr>
                      <w:rFonts w:cstheme="minorHAnsi"/>
                    </w:rPr>
                  </w:pPr>
                  <w:r>
                    <w:rPr>
                      <w:rFonts w:cstheme="minorHAnsi"/>
                    </w:rPr>
                    <w:t>Scribe</w:t>
                  </w:r>
                </w:p>
              </w:tc>
              <w:tc>
                <w:tcPr>
                  <w:tcW w:w="3121" w:type="dxa"/>
                  <w:vAlign w:val="center"/>
                </w:tcPr>
                <w:p w14:paraId="383119D7" w14:textId="77777777" w:rsidR="007337EB" w:rsidRPr="009C080C" w:rsidRDefault="007337EB" w:rsidP="002B74E1">
                  <w:pPr>
                    <w:spacing w:line="276" w:lineRule="auto"/>
                    <w:rPr>
                      <w:rFonts w:cstheme="minorHAnsi"/>
                    </w:rPr>
                  </w:pPr>
                  <w:r>
                    <w:rPr>
                      <w:rFonts w:cstheme="minorHAnsi"/>
                    </w:rPr>
                    <w:t>Accounting System</w:t>
                  </w:r>
                </w:p>
              </w:tc>
              <w:tc>
                <w:tcPr>
                  <w:tcW w:w="1151" w:type="dxa"/>
                  <w:vAlign w:val="center"/>
                </w:tcPr>
                <w:p w14:paraId="4EB91509" w14:textId="77777777" w:rsidR="007337EB" w:rsidRDefault="007337EB" w:rsidP="002B74E1">
                  <w:pPr>
                    <w:spacing w:line="276" w:lineRule="auto"/>
                    <w:jc w:val="right"/>
                    <w:rPr>
                      <w:rFonts w:cstheme="minorHAnsi"/>
                    </w:rPr>
                  </w:pPr>
                  <w:r>
                    <w:rPr>
                      <w:rFonts w:cstheme="minorHAnsi"/>
                    </w:rPr>
                    <w:t>543.60</w:t>
                  </w:r>
                </w:p>
              </w:tc>
              <w:tc>
                <w:tcPr>
                  <w:tcW w:w="1304" w:type="dxa"/>
                </w:tcPr>
                <w:p w14:paraId="2D68E27F" w14:textId="77777777" w:rsidR="007337EB" w:rsidRPr="009C080C" w:rsidRDefault="007337EB" w:rsidP="002B74E1">
                  <w:pPr>
                    <w:spacing w:line="276" w:lineRule="auto"/>
                    <w:jc w:val="center"/>
                    <w:rPr>
                      <w:rFonts w:cstheme="minorHAnsi"/>
                    </w:rPr>
                  </w:pPr>
                  <w:r>
                    <w:rPr>
                      <w:rFonts w:cstheme="minorHAnsi"/>
                    </w:rPr>
                    <w:t>2324-30</w:t>
                  </w:r>
                </w:p>
              </w:tc>
            </w:tr>
            <w:tr w:rsidR="007337EB" w:rsidRPr="009C080C" w14:paraId="19829CA3" w14:textId="77777777" w:rsidTr="002B74E1">
              <w:tc>
                <w:tcPr>
                  <w:tcW w:w="2863" w:type="dxa"/>
                  <w:vAlign w:val="center"/>
                </w:tcPr>
                <w:p w14:paraId="636F2DDD" w14:textId="1CEDC367" w:rsidR="007337EB" w:rsidRDefault="00C230CC" w:rsidP="002B74E1">
                  <w:pPr>
                    <w:spacing w:line="276" w:lineRule="auto"/>
                    <w:rPr>
                      <w:rFonts w:cstheme="minorHAnsi"/>
                    </w:rPr>
                  </w:pPr>
                  <w:r>
                    <w:rPr>
                      <w:rFonts w:cstheme="minorHAnsi"/>
                    </w:rPr>
                    <w:t xml:space="preserve">Chawleigh </w:t>
                  </w:r>
                  <w:r w:rsidR="007337EB">
                    <w:rPr>
                      <w:rFonts w:cstheme="minorHAnsi"/>
                    </w:rPr>
                    <w:t>Village Store</w:t>
                  </w:r>
                </w:p>
              </w:tc>
              <w:tc>
                <w:tcPr>
                  <w:tcW w:w="3121" w:type="dxa"/>
                  <w:vAlign w:val="center"/>
                </w:tcPr>
                <w:p w14:paraId="3B3F6714" w14:textId="77777777" w:rsidR="007337EB" w:rsidRDefault="007337EB" w:rsidP="002B74E1">
                  <w:pPr>
                    <w:spacing w:line="276" w:lineRule="auto"/>
                    <w:rPr>
                      <w:rFonts w:cstheme="minorHAnsi"/>
                    </w:rPr>
                  </w:pPr>
                  <w:r>
                    <w:rPr>
                      <w:rFonts w:cstheme="minorHAnsi"/>
                    </w:rPr>
                    <w:t>Final instalment of subsidy</w:t>
                  </w:r>
                </w:p>
              </w:tc>
              <w:tc>
                <w:tcPr>
                  <w:tcW w:w="1151" w:type="dxa"/>
                  <w:vAlign w:val="center"/>
                </w:tcPr>
                <w:p w14:paraId="0A624468" w14:textId="77777777" w:rsidR="007337EB" w:rsidRDefault="007337EB" w:rsidP="002B74E1">
                  <w:pPr>
                    <w:spacing w:line="276" w:lineRule="auto"/>
                    <w:jc w:val="right"/>
                    <w:rPr>
                      <w:rFonts w:cstheme="minorHAnsi"/>
                    </w:rPr>
                  </w:pPr>
                  <w:r>
                    <w:rPr>
                      <w:rFonts w:cstheme="minorHAnsi"/>
                    </w:rPr>
                    <w:t>2,000.00</w:t>
                  </w:r>
                </w:p>
              </w:tc>
              <w:tc>
                <w:tcPr>
                  <w:tcW w:w="1304" w:type="dxa"/>
                </w:tcPr>
                <w:p w14:paraId="76E710F6" w14:textId="77777777" w:rsidR="007337EB" w:rsidRDefault="007337EB" w:rsidP="002B74E1">
                  <w:pPr>
                    <w:spacing w:line="276" w:lineRule="auto"/>
                    <w:jc w:val="center"/>
                    <w:rPr>
                      <w:rFonts w:cstheme="minorHAnsi"/>
                    </w:rPr>
                  </w:pPr>
                  <w:r>
                    <w:rPr>
                      <w:rFonts w:cstheme="minorHAnsi"/>
                    </w:rPr>
                    <w:t>Transfer</w:t>
                  </w:r>
                </w:p>
              </w:tc>
            </w:tr>
            <w:tr w:rsidR="007337EB" w:rsidRPr="009C080C" w14:paraId="1A63A3AF" w14:textId="77777777" w:rsidTr="002B74E1">
              <w:tc>
                <w:tcPr>
                  <w:tcW w:w="2863" w:type="dxa"/>
                  <w:tcBorders>
                    <w:top w:val="single" w:sz="4" w:space="0" w:color="auto"/>
                    <w:left w:val="nil"/>
                    <w:bottom w:val="nil"/>
                    <w:right w:val="nil"/>
                  </w:tcBorders>
                </w:tcPr>
                <w:p w14:paraId="42BFE903" w14:textId="77777777" w:rsidR="007337EB" w:rsidRPr="009C080C" w:rsidRDefault="007337EB" w:rsidP="002B74E1">
                  <w:pPr>
                    <w:spacing w:line="276" w:lineRule="auto"/>
                    <w:rPr>
                      <w:rFonts w:cstheme="minorHAnsi"/>
                      <w:b/>
                    </w:rPr>
                  </w:pPr>
                  <w:r>
                    <w:rPr>
                      <w:rFonts w:cstheme="minorHAnsi"/>
                      <w:b/>
                    </w:rPr>
                    <w:t xml:space="preserve"> </w:t>
                  </w:r>
                </w:p>
              </w:tc>
              <w:tc>
                <w:tcPr>
                  <w:tcW w:w="3121" w:type="dxa"/>
                  <w:tcBorders>
                    <w:top w:val="single" w:sz="4" w:space="0" w:color="auto"/>
                    <w:left w:val="nil"/>
                    <w:bottom w:val="nil"/>
                    <w:right w:val="nil"/>
                  </w:tcBorders>
                </w:tcPr>
                <w:p w14:paraId="575B0316" w14:textId="77777777" w:rsidR="007337EB" w:rsidRPr="009C080C" w:rsidRDefault="007337EB" w:rsidP="002B74E1">
                  <w:pPr>
                    <w:spacing w:line="276" w:lineRule="auto"/>
                    <w:jc w:val="center"/>
                    <w:rPr>
                      <w:rFonts w:cstheme="minorHAnsi"/>
                      <w:b/>
                    </w:rPr>
                  </w:pPr>
                </w:p>
              </w:tc>
              <w:tc>
                <w:tcPr>
                  <w:tcW w:w="1151" w:type="dxa"/>
                  <w:tcBorders>
                    <w:top w:val="single" w:sz="4" w:space="0" w:color="auto"/>
                    <w:left w:val="nil"/>
                    <w:bottom w:val="nil"/>
                    <w:right w:val="nil"/>
                  </w:tcBorders>
                </w:tcPr>
                <w:p w14:paraId="59924B84" w14:textId="77777777" w:rsidR="007337EB" w:rsidRPr="009C080C" w:rsidRDefault="007337EB" w:rsidP="002B74E1">
                  <w:pPr>
                    <w:spacing w:line="276" w:lineRule="auto"/>
                    <w:jc w:val="center"/>
                    <w:rPr>
                      <w:rFonts w:cstheme="minorHAnsi"/>
                      <w:b/>
                    </w:rPr>
                  </w:pPr>
                </w:p>
              </w:tc>
              <w:tc>
                <w:tcPr>
                  <w:tcW w:w="1304" w:type="dxa"/>
                  <w:tcBorders>
                    <w:top w:val="single" w:sz="4" w:space="0" w:color="auto"/>
                    <w:left w:val="nil"/>
                    <w:bottom w:val="nil"/>
                    <w:right w:val="nil"/>
                  </w:tcBorders>
                </w:tcPr>
                <w:p w14:paraId="5C67EFB4" w14:textId="77777777" w:rsidR="007337EB" w:rsidRPr="009C080C" w:rsidRDefault="007337EB" w:rsidP="002B74E1">
                  <w:pPr>
                    <w:spacing w:line="276" w:lineRule="auto"/>
                    <w:jc w:val="center"/>
                    <w:rPr>
                      <w:rFonts w:cstheme="minorHAnsi"/>
                      <w:b/>
                    </w:rPr>
                  </w:pPr>
                </w:p>
              </w:tc>
            </w:tr>
            <w:tr w:rsidR="007337EB" w:rsidRPr="009C080C" w14:paraId="417BB4B3" w14:textId="77777777" w:rsidTr="002B74E1">
              <w:tc>
                <w:tcPr>
                  <w:tcW w:w="2863" w:type="dxa"/>
                  <w:tcBorders>
                    <w:top w:val="nil"/>
                    <w:left w:val="nil"/>
                    <w:bottom w:val="single" w:sz="4" w:space="0" w:color="auto"/>
                    <w:right w:val="nil"/>
                  </w:tcBorders>
                </w:tcPr>
                <w:p w14:paraId="7B8B3B80" w14:textId="77777777" w:rsidR="007337EB" w:rsidRPr="009C080C" w:rsidRDefault="007337EB" w:rsidP="002B74E1">
                  <w:pPr>
                    <w:spacing w:line="276" w:lineRule="auto"/>
                    <w:rPr>
                      <w:rFonts w:cstheme="minorHAnsi"/>
                      <w:b/>
                    </w:rPr>
                  </w:pPr>
                  <w:r>
                    <w:rPr>
                      <w:rFonts w:cstheme="minorHAnsi"/>
                      <w:b/>
                    </w:rPr>
                    <w:t xml:space="preserve">              </w:t>
                  </w:r>
                  <w:r w:rsidRPr="009C080C">
                    <w:rPr>
                      <w:rFonts w:cstheme="minorHAnsi"/>
                      <w:b/>
                    </w:rPr>
                    <w:t>RECEIPTS</w:t>
                  </w:r>
                </w:p>
              </w:tc>
              <w:tc>
                <w:tcPr>
                  <w:tcW w:w="3121" w:type="dxa"/>
                  <w:tcBorders>
                    <w:top w:val="nil"/>
                    <w:left w:val="nil"/>
                    <w:bottom w:val="single" w:sz="4" w:space="0" w:color="auto"/>
                    <w:right w:val="nil"/>
                  </w:tcBorders>
                </w:tcPr>
                <w:p w14:paraId="27768FEB" w14:textId="77777777" w:rsidR="007337EB" w:rsidRPr="009C080C" w:rsidRDefault="007337EB" w:rsidP="002B74E1">
                  <w:pPr>
                    <w:spacing w:line="276" w:lineRule="auto"/>
                    <w:jc w:val="center"/>
                    <w:rPr>
                      <w:rFonts w:cstheme="minorHAnsi"/>
                      <w:b/>
                    </w:rPr>
                  </w:pPr>
                </w:p>
              </w:tc>
              <w:tc>
                <w:tcPr>
                  <w:tcW w:w="1151" w:type="dxa"/>
                  <w:tcBorders>
                    <w:top w:val="nil"/>
                    <w:left w:val="nil"/>
                    <w:bottom w:val="single" w:sz="4" w:space="0" w:color="auto"/>
                    <w:right w:val="nil"/>
                  </w:tcBorders>
                </w:tcPr>
                <w:p w14:paraId="0A7BEBF0" w14:textId="77777777" w:rsidR="007337EB" w:rsidRPr="009C080C" w:rsidRDefault="007337EB" w:rsidP="002B74E1">
                  <w:pPr>
                    <w:spacing w:line="276" w:lineRule="auto"/>
                    <w:jc w:val="center"/>
                    <w:rPr>
                      <w:rFonts w:cstheme="minorHAnsi"/>
                      <w:b/>
                    </w:rPr>
                  </w:pPr>
                </w:p>
              </w:tc>
              <w:tc>
                <w:tcPr>
                  <w:tcW w:w="1304" w:type="dxa"/>
                  <w:tcBorders>
                    <w:top w:val="nil"/>
                    <w:left w:val="nil"/>
                    <w:bottom w:val="single" w:sz="4" w:space="0" w:color="auto"/>
                    <w:right w:val="nil"/>
                  </w:tcBorders>
                </w:tcPr>
                <w:p w14:paraId="4F170731" w14:textId="77777777" w:rsidR="007337EB" w:rsidRPr="009C080C" w:rsidRDefault="007337EB" w:rsidP="002B74E1">
                  <w:pPr>
                    <w:spacing w:line="276" w:lineRule="auto"/>
                    <w:jc w:val="center"/>
                    <w:rPr>
                      <w:rFonts w:cstheme="minorHAnsi"/>
                      <w:b/>
                    </w:rPr>
                  </w:pPr>
                </w:p>
              </w:tc>
            </w:tr>
            <w:tr w:rsidR="007337EB" w:rsidRPr="009C080C" w14:paraId="54CA23E3" w14:textId="77777777" w:rsidTr="002B74E1">
              <w:tc>
                <w:tcPr>
                  <w:tcW w:w="2863" w:type="dxa"/>
                  <w:tcBorders>
                    <w:top w:val="single" w:sz="4" w:space="0" w:color="auto"/>
                  </w:tcBorders>
                </w:tcPr>
                <w:p w14:paraId="41CFFEF5" w14:textId="77777777" w:rsidR="007337EB" w:rsidRPr="009C080C" w:rsidRDefault="007337EB" w:rsidP="002B74E1">
                  <w:pPr>
                    <w:spacing w:line="276" w:lineRule="auto"/>
                    <w:jc w:val="center"/>
                    <w:rPr>
                      <w:rFonts w:cstheme="minorHAnsi"/>
                      <w:b/>
                    </w:rPr>
                  </w:pPr>
                  <w:r w:rsidRPr="009C080C">
                    <w:rPr>
                      <w:rFonts w:cstheme="minorHAnsi"/>
                      <w:b/>
                    </w:rPr>
                    <w:t>Receipt from</w:t>
                  </w:r>
                </w:p>
              </w:tc>
              <w:tc>
                <w:tcPr>
                  <w:tcW w:w="3121" w:type="dxa"/>
                  <w:tcBorders>
                    <w:top w:val="single" w:sz="4" w:space="0" w:color="auto"/>
                  </w:tcBorders>
                </w:tcPr>
                <w:p w14:paraId="6374E53A" w14:textId="77777777" w:rsidR="007337EB" w:rsidRPr="009C080C" w:rsidRDefault="007337EB" w:rsidP="002B74E1">
                  <w:pPr>
                    <w:spacing w:line="276" w:lineRule="auto"/>
                    <w:jc w:val="center"/>
                    <w:rPr>
                      <w:rFonts w:cstheme="minorHAnsi"/>
                      <w:b/>
                    </w:rPr>
                  </w:pPr>
                  <w:r w:rsidRPr="009C080C">
                    <w:rPr>
                      <w:rFonts w:cstheme="minorHAnsi"/>
                      <w:b/>
                    </w:rPr>
                    <w:t>Services</w:t>
                  </w:r>
                </w:p>
              </w:tc>
              <w:tc>
                <w:tcPr>
                  <w:tcW w:w="1151" w:type="dxa"/>
                  <w:tcBorders>
                    <w:top w:val="single" w:sz="4" w:space="0" w:color="auto"/>
                  </w:tcBorders>
                </w:tcPr>
                <w:p w14:paraId="168AD550" w14:textId="77777777" w:rsidR="007337EB" w:rsidRPr="009C080C" w:rsidRDefault="007337EB" w:rsidP="002B74E1">
                  <w:pPr>
                    <w:spacing w:line="276" w:lineRule="auto"/>
                    <w:jc w:val="center"/>
                    <w:rPr>
                      <w:rFonts w:cstheme="minorHAnsi"/>
                      <w:b/>
                    </w:rPr>
                  </w:pPr>
                  <w:r w:rsidRPr="009C080C">
                    <w:rPr>
                      <w:rFonts w:cstheme="minorHAnsi"/>
                      <w:b/>
                    </w:rPr>
                    <w:t>Amount</w:t>
                  </w:r>
                </w:p>
                <w:p w14:paraId="67261F79" w14:textId="77777777" w:rsidR="007337EB" w:rsidRPr="009C080C" w:rsidRDefault="007337EB" w:rsidP="002B74E1">
                  <w:pPr>
                    <w:spacing w:line="276" w:lineRule="auto"/>
                    <w:jc w:val="center"/>
                    <w:rPr>
                      <w:rFonts w:cstheme="minorHAnsi"/>
                      <w:b/>
                    </w:rPr>
                  </w:pPr>
                  <w:r w:rsidRPr="009C080C">
                    <w:rPr>
                      <w:rFonts w:cstheme="minorHAnsi"/>
                      <w:b/>
                    </w:rPr>
                    <w:t>£</w:t>
                  </w:r>
                </w:p>
              </w:tc>
              <w:tc>
                <w:tcPr>
                  <w:tcW w:w="1304" w:type="dxa"/>
                  <w:tcBorders>
                    <w:top w:val="single" w:sz="4" w:space="0" w:color="auto"/>
                  </w:tcBorders>
                </w:tcPr>
                <w:p w14:paraId="3C9254C0" w14:textId="77777777" w:rsidR="007337EB" w:rsidRPr="009C080C" w:rsidRDefault="007337EB" w:rsidP="002B74E1">
                  <w:pPr>
                    <w:spacing w:line="276" w:lineRule="auto"/>
                    <w:jc w:val="center"/>
                    <w:rPr>
                      <w:rFonts w:cstheme="minorHAnsi"/>
                      <w:b/>
                    </w:rPr>
                  </w:pPr>
                  <w:r w:rsidRPr="009C080C">
                    <w:rPr>
                      <w:rFonts w:cstheme="minorHAnsi"/>
                      <w:b/>
                    </w:rPr>
                    <w:t>Method</w:t>
                  </w:r>
                </w:p>
              </w:tc>
            </w:tr>
            <w:tr w:rsidR="007337EB" w:rsidRPr="009C080C" w14:paraId="77DCD76C" w14:textId="77777777" w:rsidTr="002B74E1">
              <w:tc>
                <w:tcPr>
                  <w:tcW w:w="2863" w:type="dxa"/>
                  <w:shd w:val="clear" w:color="auto" w:fill="E7E6E6" w:themeFill="background2"/>
                  <w:vAlign w:val="center"/>
                </w:tcPr>
                <w:p w14:paraId="69CFA902" w14:textId="77777777" w:rsidR="007337EB" w:rsidRPr="009C080C" w:rsidRDefault="007337EB" w:rsidP="002B74E1">
                  <w:pPr>
                    <w:spacing w:line="276" w:lineRule="auto"/>
                    <w:rPr>
                      <w:rFonts w:cstheme="minorHAnsi"/>
                      <w:b/>
                      <w:bCs/>
                    </w:rPr>
                  </w:pPr>
                  <w:r w:rsidRPr="009C080C">
                    <w:rPr>
                      <w:rFonts w:cstheme="minorHAnsi"/>
                      <w:b/>
                      <w:bCs/>
                    </w:rPr>
                    <w:t>202</w:t>
                  </w:r>
                  <w:r>
                    <w:rPr>
                      <w:rFonts w:cstheme="minorHAnsi"/>
                      <w:b/>
                      <w:bCs/>
                    </w:rPr>
                    <w:t>3</w:t>
                  </w:r>
                  <w:r w:rsidRPr="009C080C">
                    <w:rPr>
                      <w:rFonts w:cstheme="minorHAnsi"/>
                      <w:b/>
                      <w:bCs/>
                    </w:rPr>
                    <w:t>/202</w:t>
                  </w:r>
                  <w:r>
                    <w:rPr>
                      <w:rFonts w:cstheme="minorHAnsi"/>
                      <w:b/>
                      <w:bCs/>
                    </w:rPr>
                    <w:t>4</w:t>
                  </w:r>
                </w:p>
              </w:tc>
              <w:tc>
                <w:tcPr>
                  <w:tcW w:w="3121" w:type="dxa"/>
                  <w:shd w:val="clear" w:color="auto" w:fill="E7E6E6" w:themeFill="background2"/>
                  <w:vAlign w:val="center"/>
                </w:tcPr>
                <w:p w14:paraId="5E93A0FE" w14:textId="77777777" w:rsidR="007337EB" w:rsidRPr="009C080C" w:rsidRDefault="007337EB" w:rsidP="002B74E1">
                  <w:pPr>
                    <w:spacing w:line="276" w:lineRule="auto"/>
                    <w:rPr>
                      <w:rFonts w:cstheme="minorHAnsi"/>
                    </w:rPr>
                  </w:pPr>
                </w:p>
              </w:tc>
              <w:tc>
                <w:tcPr>
                  <w:tcW w:w="1151" w:type="dxa"/>
                  <w:shd w:val="clear" w:color="auto" w:fill="E7E6E6" w:themeFill="background2"/>
                  <w:vAlign w:val="center"/>
                </w:tcPr>
                <w:p w14:paraId="6094265C" w14:textId="77777777" w:rsidR="007337EB" w:rsidRPr="009C080C" w:rsidRDefault="007337EB" w:rsidP="002B74E1">
                  <w:pPr>
                    <w:spacing w:line="276" w:lineRule="auto"/>
                    <w:jc w:val="right"/>
                    <w:rPr>
                      <w:rFonts w:cstheme="minorHAnsi"/>
                    </w:rPr>
                  </w:pPr>
                </w:p>
              </w:tc>
              <w:tc>
                <w:tcPr>
                  <w:tcW w:w="1304" w:type="dxa"/>
                  <w:shd w:val="clear" w:color="auto" w:fill="E7E6E6" w:themeFill="background2"/>
                  <w:vAlign w:val="center"/>
                </w:tcPr>
                <w:p w14:paraId="2E907B74" w14:textId="77777777" w:rsidR="007337EB" w:rsidRPr="009C080C" w:rsidRDefault="007337EB" w:rsidP="002B74E1">
                  <w:pPr>
                    <w:spacing w:line="276" w:lineRule="auto"/>
                    <w:jc w:val="center"/>
                    <w:rPr>
                      <w:rFonts w:cstheme="minorHAnsi"/>
                    </w:rPr>
                  </w:pPr>
                </w:p>
              </w:tc>
            </w:tr>
            <w:tr w:rsidR="007337EB" w:rsidRPr="009C080C" w14:paraId="245C56E4" w14:textId="77777777" w:rsidTr="002B74E1">
              <w:tc>
                <w:tcPr>
                  <w:tcW w:w="2863" w:type="dxa"/>
                  <w:shd w:val="clear" w:color="auto" w:fill="auto"/>
                  <w:vAlign w:val="center"/>
                </w:tcPr>
                <w:p w14:paraId="6E41329B" w14:textId="77777777" w:rsidR="007337EB" w:rsidRDefault="007337EB" w:rsidP="002B74E1">
                  <w:pPr>
                    <w:spacing w:line="276" w:lineRule="auto"/>
                    <w:rPr>
                      <w:rFonts w:cstheme="minorHAnsi"/>
                    </w:rPr>
                  </w:pPr>
                  <w:r>
                    <w:rPr>
                      <w:rFonts w:cstheme="minorHAnsi"/>
                    </w:rPr>
                    <w:t>Jane Hall</w:t>
                  </w:r>
                </w:p>
              </w:tc>
              <w:tc>
                <w:tcPr>
                  <w:tcW w:w="3121" w:type="dxa"/>
                  <w:shd w:val="clear" w:color="auto" w:fill="auto"/>
                  <w:vAlign w:val="center"/>
                </w:tcPr>
                <w:p w14:paraId="563F658F" w14:textId="77777777" w:rsidR="007337EB" w:rsidRDefault="007337EB" w:rsidP="002B74E1">
                  <w:pPr>
                    <w:spacing w:line="276" w:lineRule="auto"/>
                    <w:rPr>
                      <w:rFonts w:cstheme="minorHAnsi"/>
                    </w:rPr>
                  </w:pPr>
                  <w:r>
                    <w:rPr>
                      <w:rFonts w:cstheme="minorHAnsi"/>
                    </w:rPr>
                    <w:t>Shop Rental</w:t>
                  </w:r>
                </w:p>
              </w:tc>
              <w:tc>
                <w:tcPr>
                  <w:tcW w:w="1151" w:type="dxa"/>
                  <w:shd w:val="clear" w:color="auto" w:fill="auto"/>
                  <w:vAlign w:val="center"/>
                </w:tcPr>
                <w:p w14:paraId="59280586" w14:textId="77777777" w:rsidR="007337EB" w:rsidRDefault="007337EB" w:rsidP="002B74E1">
                  <w:pPr>
                    <w:spacing w:line="276" w:lineRule="auto"/>
                    <w:jc w:val="right"/>
                    <w:rPr>
                      <w:rFonts w:cstheme="minorHAnsi"/>
                    </w:rPr>
                  </w:pPr>
                  <w:r>
                    <w:rPr>
                      <w:rFonts w:cstheme="minorHAnsi"/>
                    </w:rPr>
                    <w:t>170.76</w:t>
                  </w:r>
                </w:p>
              </w:tc>
              <w:tc>
                <w:tcPr>
                  <w:tcW w:w="1304" w:type="dxa"/>
                  <w:shd w:val="clear" w:color="auto" w:fill="auto"/>
                  <w:vAlign w:val="center"/>
                </w:tcPr>
                <w:p w14:paraId="6F68D911" w14:textId="77777777" w:rsidR="007337EB" w:rsidRDefault="007337EB" w:rsidP="002B74E1">
                  <w:pPr>
                    <w:spacing w:line="276" w:lineRule="auto"/>
                    <w:jc w:val="center"/>
                    <w:rPr>
                      <w:rFonts w:cstheme="minorHAnsi"/>
                    </w:rPr>
                  </w:pPr>
                  <w:r>
                    <w:rPr>
                      <w:rFonts w:cstheme="minorHAnsi"/>
                    </w:rPr>
                    <w:t>BAC</w:t>
                  </w:r>
                </w:p>
              </w:tc>
            </w:tr>
            <w:tr w:rsidR="007337EB" w:rsidRPr="009C080C" w14:paraId="1E079846" w14:textId="77777777" w:rsidTr="002B74E1">
              <w:tc>
                <w:tcPr>
                  <w:tcW w:w="2863" w:type="dxa"/>
                  <w:shd w:val="clear" w:color="auto" w:fill="auto"/>
                  <w:vAlign w:val="center"/>
                </w:tcPr>
                <w:p w14:paraId="057E2A18" w14:textId="77777777" w:rsidR="007337EB" w:rsidRDefault="007337EB" w:rsidP="002B74E1">
                  <w:pPr>
                    <w:spacing w:line="276" w:lineRule="auto"/>
                    <w:rPr>
                      <w:rFonts w:cstheme="minorHAnsi"/>
                    </w:rPr>
                  </w:pPr>
                  <w:r>
                    <w:rPr>
                      <w:rFonts w:cstheme="minorHAnsi"/>
                    </w:rPr>
                    <w:t>NatWest Bank</w:t>
                  </w:r>
                </w:p>
              </w:tc>
              <w:tc>
                <w:tcPr>
                  <w:tcW w:w="3121" w:type="dxa"/>
                  <w:shd w:val="clear" w:color="auto" w:fill="auto"/>
                  <w:vAlign w:val="center"/>
                </w:tcPr>
                <w:p w14:paraId="54219636" w14:textId="77777777" w:rsidR="007337EB" w:rsidRDefault="007337EB" w:rsidP="002B74E1">
                  <w:pPr>
                    <w:spacing w:line="276" w:lineRule="auto"/>
                    <w:rPr>
                      <w:rFonts w:cstheme="minorHAnsi"/>
                    </w:rPr>
                  </w:pPr>
                  <w:r>
                    <w:rPr>
                      <w:rFonts w:cstheme="minorHAnsi"/>
                    </w:rPr>
                    <w:t>Interest</w:t>
                  </w:r>
                </w:p>
              </w:tc>
              <w:tc>
                <w:tcPr>
                  <w:tcW w:w="1151" w:type="dxa"/>
                  <w:shd w:val="clear" w:color="auto" w:fill="auto"/>
                  <w:vAlign w:val="center"/>
                </w:tcPr>
                <w:p w14:paraId="278C7800" w14:textId="77777777" w:rsidR="007337EB" w:rsidRDefault="007337EB" w:rsidP="002B74E1">
                  <w:pPr>
                    <w:spacing w:line="276" w:lineRule="auto"/>
                    <w:jc w:val="right"/>
                    <w:rPr>
                      <w:rFonts w:cstheme="minorHAnsi"/>
                    </w:rPr>
                  </w:pPr>
                  <w:r>
                    <w:rPr>
                      <w:rFonts w:cstheme="minorHAnsi"/>
                    </w:rPr>
                    <w:t>4.70</w:t>
                  </w:r>
                </w:p>
              </w:tc>
              <w:tc>
                <w:tcPr>
                  <w:tcW w:w="1304" w:type="dxa"/>
                  <w:shd w:val="clear" w:color="auto" w:fill="auto"/>
                  <w:vAlign w:val="center"/>
                </w:tcPr>
                <w:p w14:paraId="52E45E6F" w14:textId="77777777" w:rsidR="007337EB" w:rsidRDefault="007337EB" w:rsidP="002B74E1">
                  <w:pPr>
                    <w:spacing w:line="276" w:lineRule="auto"/>
                    <w:jc w:val="center"/>
                    <w:rPr>
                      <w:rFonts w:cstheme="minorHAnsi"/>
                    </w:rPr>
                  </w:pPr>
                  <w:r>
                    <w:rPr>
                      <w:rFonts w:cstheme="minorHAnsi"/>
                    </w:rPr>
                    <w:t>BAC</w:t>
                  </w:r>
                </w:p>
              </w:tc>
            </w:tr>
          </w:tbl>
          <w:p w14:paraId="5048DBA8" w14:textId="77777777" w:rsidR="007337EB" w:rsidRPr="009C080C" w:rsidRDefault="007337EB" w:rsidP="00E05415">
            <w:pPr>
              <w:spacing w:line="276" w:lineRule="auto"/>
              <w:rPr>
                <w:rFonts w:cstheme="minorHAnsi"/>
                <w:bCs/>
              </w:rPr>
            </w:pPr>
          </w:p>
        </w:tc>
      </w:tr>
      <w:tr w:rsidR="007337EB" w:rsidRPr="009C080C" w14:paraId="285EB387" w14:textId="77777777" w:rsidTr="00E05415">
        <w:tc>
          <w:tcPr>
            <w:tcW w:w="1242" w:type="dxa"/>
          </w:tcPr>
          <w:p w14:paraId="53556E3D" w14:textId="77777777" w:rsidR="007337EB" w:rsidRPr="009C080C" w:rsidRDefault="007337EB" w:rsidP="002B74E1">
            <w:pPr>
              <w:tabs>
                <w:tab w:val="left" w:pos="2850"/>
              </w:tabs>
              <w:rPr>
                <w:rFonts w:cstheme="minorHAnsi"/>
                <w:b/>
              </w:rPr>
            </w:pPr>
            <w:r w:rsidRPr="00BD59E9">
              <w:rPr>
                <w:rFonts w:cstheme="minorHAnsi"/>
                <w:b/>
              </w:rPr>
              <w:t>2324-</w:t>
            </w:r>
            <w:r>
              <w:rPr>
                <w:rFonts w:cstheme="minorHAnsi"/>
                <w:b/>
              </w:rPr>
              <w:t>157</w:t>
            </w:r>
          </w:p>
        </w:tc>
        <w:tc>
          <w:tcPr>
            <w:tcW w:w="8730" w:type="dxa"/>
          </w:tcPr>
          <w:p w14:paraId="0F72E9F6" w14:textId="77777777" w:rsidR="007337EB" w:rsidRPr="009C080C" w:rsidRDefault="007337EB" w:rsidP="002B74E1">
            <w:pPr>
              <w:tabs>
                <w:tab w:val="left" w:pos="2850"/>
              </w:tabs>
              <w:rPr>
                <w:rFonts w:cstheme="minorHAnsi"/>
                <w:b/>
              </w:rPr>
            </w:pPr>
            <w:r w:rsidRPr="009C080C">
              <w:rPr>
                <w:rFonts w:cstheme="minorHAnsi"/>
                <w:b/>
              </w:rPr>
              <w:t>PLANNING APPLICATIONS</w:t>
            </w:r>
          </w:p>
          <w:p w14:paraId="46864700" w14:textId="77777777" w:rsidR="007337EB" w:rsidRPr="009C080C" w:rsidRDefault="007337EB" w:rsidP="002B74E1">
            <w:pPr>
              <w:spacing w:line="276" w:lineRule="auto"/>
              <w:rPr>
                <w:rFonts w:cstheme="minorHAnsi"/>
              </w:rPr>
            </w:pPr>
            <w:r w:rsidRPr="009C080C">
              <w:rPr>
                <w:rFonts w:cstheme="minorHAnsi"/>
              </w:rPr>
              <w:t>To consider the following Planning Applications and to agree comments:</w:t>
            </w:r>
          </w:p>
        </w:tc>
      </w:tr>
      <w:tr w:rsidR="007337EB" w:rsidRPr="009C080C" w14:paraId="0870D38C" w14:textId="77777777" w:rsidTr="00E05415">
        <w:trPr>
          <w:trHeight w:val="407"/>
        </w:trPr>
        <w:tc>
          <w:tcPr>
            <w:tcW w:w="1242" w:type="dxa"/>
          </w:tcPr>
          <w:p w14:paraId="541A046E" w14:textId="77777777" w:rsidR="007337EB" w:rsidRPr="009C080C" w:rsidRDefault="007337EB" w:rsidP="002B74E1">
            <w:pPr>
              <w:tabs>
                <w:tab w:val="left" w:pos="2850"/>
              </w:tabs>
              <w:rPr>
                <w:rFonts w:cstheme="minorHAnsi"/>
                <w:b/>
              </w:rPr>
            </w:pPr>
          </w:p>
        </w:tc>
        <w:tc>
          <w:tcPr>
            <w:tcW w:w="8730" w:type="dxa"/>
          </w:tcPr>
          <w:p w14:paraId="0528C742"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Planning Applications made since the last meeting</w:t>
            </w:r>
          </w:p>
        </w:tc>
      </w:tr>
      <w:tr w:rsidR="007337EB" w:rsidRPr="009C080C" w14:paraId="4CFF3F87" w14:textId="77777777" w:rsidTr="00E05415">
        <w:trPr>
          <w:trHeight w:val="528"/>
        </w:trPr>
        <w:tc>
          <w:tcPr>
            <w:tcW w:w="1242" w:type="dxa"/>
          </w:tcPr>
          <w:p w14:paraId="6B70478C" w14:textId="77777777" w:rsidR="007337EB" w:rsidRPr="009C080C" w:rsidRDefault="007337EB" w:rsidP="002B74E1">
            <w:pPr>
              <w:tabs>
                <w:tab w:val="left" w:pos="2850"/>
              </w:tabs>
              <w:jc w:val="center"/>
              <w:rPr>
                <w:rFonts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7337EB" w:rsidRPr="009C080C" w14:paraId="08119BCC" w14:textId="77777777" w:rsidTr="002B74E1">
              <w:tc>
                <w:tcPr>
                  <w:tcW w:w="1797" w:type="dxa"/>
                </w:tcPr>
                <w:p w14:paraId="4D75ADB6" w14:textId="77777777" w:rsidR="007337EB" w:rsidRPr="009C080C" w:rsidRDefault="007337EB" w:rsidP="002B74E1">
                  <w:pPr>
                    <w:tabs>
                      <w:tab w:val="left" w:pos="2850"/>
                    </w:tabs>
                    <w:jc w:val="center"/>
                    <w:rPr>
                      <w:rFonts w:cstheme="minorHAnsi"/>
                      <w:b/>
                    </w:rPr>
                  </w:pPr>
                  <w:r w:rsidRPr="009C080C">
                    <w:rPr>
                      <w:rFonts w:cstheme="minorHAnsi"/>
                      <w:b/>
                    </w:rPr>
                    <w:t>Reference</w:t>
                  </w:r>
                </w:p>
              </w:tc>
              <w:tc>
                <w:tcPr>
                  <w:tcW w:w="2486" w:type="dxa"/>
                </w:tcPr>
                <w:p w14:paraId="3695EFAA" w14:textId="77777777" w:rsidR="007337EB" w:rsidRPr="009C080C" w:rsidRDefault="007337EB" w:rsidP="002B74E1">
                  <w:pPr>
                    <w:tabs>
                      <w:tab w:val="left" w:pos="2850"/>
                    </w:tabs>
                    <w:jc w:val="center"/>
                    <w:rPr>
                      <w:rFonts w:cstheme="minorHAnsi"/>
                      <w:b/>
                    </w:rPr>
                  </w:pPr>
                  <w:r w:rsidRPr="009C080C">
                    <w:rPr>
                      <w:rFonts w:cstheme="minorHAnsi"/>
                      <w:b/>
                    </w:rPr>
                    <w:t>Location</w:t>
                  </w:r>
                </w:p>
              </w:tc>
              <w:tc>
                <w:tcPr>
                  <w:tcW w:w="4221" w:type="dxa"/>
                </w:tcPr>
                <w:p w14:paraId="311830B7" w14:textId="77777777" w:rsidR="007337EB" w:rsidRPr="009C080C" w:rsidRDefault="007337EB" w:rsidP="002B74E1">
                  <w:pPr>
                    <w:tabs>
                      <w:tab w:val="left" w:pos="2850"/>
                    </w:tabs>
                    <w:jc w:val="center"/>
                    <w:rPr>
                      <w:rFonts w:cstheme="minorHAnsi"/>
                      <w:b/>
                    </w:rPr>
                  </w:pPr>
                  <w:r w:rsidRPr="009C080C">
                    <w:rPr>
                      <w:rFonts w:cstheme="minorHAnsi"/>
                      <w:b/>
                    </w:rPr>
                    <w:t>Proposal</w:t>
                  </w:r>
                </w:p>
              </w:tc>
            </w:tr>
            <w:tr w:rsidR="007337EB" w:rsidRPr="00511B84" w14:paraId="4FFB5505" w14:textId="77777777" w:rsidTr="002B74E1">
              <w:tc>
                <w:tcPr>
                  <w:tcW w:w="1797" w:type="dxa"/>
                </w:tcPr>
                <w:p w14:paraId="2692A73E" w14:textId="77777777" w:rsidR="007337EB" w:rsidRPr="00CE32B6" w:rsidRDefault="007337EB" w:rsidP="002B74E1">
                  <w:pPr>
                    <w:rPr>
                      <w:rFonts w:cstheme="minorHAnsi"/>
                    </w:rPr>
                  </w:pPr>
                  <w:r w:rsidRPr="00CE32B6">
                    <w:rPr>
                      <w:rFonts w:cstheme="minorHAnsi"/>
                    </w:rPr>
                    <w:t>23/01817/FULL</w:t>
                  </w:r>
                </w:p>
              </w:tc>
              <w:tc>
                <w:tcPr>
                  <w:tcW w:w="2486" w:type="dxa"/>
                </w:tcPr>
                <w:p w14:paraId="6326CFF6" w14:textId="77777777" w:rsidR="007337EB" w:rsidRPr="00CE32B6" w:rsidRDefault="007337EB" w:rsidP="002B74E1">
                  <w:pPr>
                    <w:adjustRightInd w:val="0"/>
                    <w:rPr>
                      <w:rFonts w:cstheme="minorHAnsi"/>
                    </w:rPr>
                  </w:pPr>
                  <w:r w:rsidRPr="00CE32B6">
                    <w:rPr>
                      <w:rFonts w:cstheme="minorHAnsi"/>
                    </w:rPr>
                    <w:t>Unit 2 Station Yard Eggesford</w:t>
                  </w:r>
                </w:p>
              </w:tc>
              <w:tc>
                <w:tcPr>
                  <w:tcW w:w="4221" w:type="dxa"/>
                </w:tcPr>
                <w:p w14:paraId="09888EC6" w14:textId="77777777" w:rsidR="007337EB" w:rsidRDefault="007337EB" w:rsidP="002B74E1">
                  <w:pPr>
                    <w:adjustRightInd w:val="0"/>
                    <w:rPr>
                      <w:rFonts w:cstheme="minorHAnsi"/>
                    </w:rPr>
                  </w:pPr>
                  <w:r w:rsidRPr="00CE32B6">
                    <w:rPr>
                      <w:rFonts w:cstheme="minorHAnsi"/>
                    </w:rPr>
                    <w:t>Erection of industrial unit</w:t>
                  </w:r>
                </w:p>
                <w:p w14:paraId="0557698C" w14:textId="77777777" w:rsidR="00E05415" w:rsidRDefault="00E05415" w:rsidP="002B74E1">
                  <w:pPr>
                    <w:adjustRightInd w:val="0"/>
                    <w:rPr>
                      <w:rFonts w:cstheme="minorHAnsi"/>
                    </w:rPr>
                  </w:pPr>
                </w:p>
                <w:p w14:paraId="19955C8C" w14:textId="77777777" w:rsidR="00E05415" w:rsidRDefault="00E05415" w:rsidP="002B74E1">
                  <w:pPr>
                    <w:adjustRightInd w:val="0"/>
                    <w:rPr>
                      <w:rFonts w:cstheme="minorHAnsi"/>
                      <w:b/>
                      <w:bCs/>
                    </w:rPr>
                  </w:pPr>
                  <w:r>
                    <w:rPr>
                      <w:rFonts w:cstheme="minorHAnsi"/>
                      <w:b/>
                      <w:bCs/>
                    </w:rPr>
                    <w:t>Decision: No comment</w:t>
                  </w:r>
                </w:p>
                <w:p w14:paraId="6304F36C" w14:textId="1A54EBCC" w:rsidR="00E05415" w:rsidRPr="00E05415" w:rsidRDefault="00E05415" w:rsidP="002B74E1">
                  <w:pPr>
                    <w:adjustRightInd w:val="0"/>
                    <w:rPr>
                      <w:rFonts w:cstheme="minorHAnsi"/>
                      <w:b/>
                      <w:bCs/>
                    </w:rPr>
                  </w:pPr>
                </w:p>
              </w:tc>
            </w:tr>
          </w:tbl>
          <w:p w14:paraId="77F97209" w14:textId="77777777" w:rsidR="007337EB" w:rsidRPr="009C080C" w:rsidRDefault="007337EB" w:rsidP="002B74E1">
            <w:pPr>
              <w:tabs>
                <w:tab w:val="left" w:pos="2850"/>
              </w:tabs>
              <w:rPr>
                <w:rFonts w:cstheme="minorHAnsi"/>
                <w:b/>
              </w:rPr>
            </w:pPr>
          </w:p>
          <w:p w14:paraId="3798BF94"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Decisions made by Mid Devon District Council since the last meeting</w:t>
            </w:r>
          </w:p>
          <w:tbl>
            <w:tblPr>
              <w:tblStyle w:val="TableGrid"/>
              <w:tblW w:w="0" w:type="auto"/>
              <w:tblLook w:val="04A0" w:firstRow="1" w:lastRow="0" w:firstColumn="1" w:lastColumn="0" w:noHBand="0" w:noVBand="1"/>
            </w:tblPr>
            <w:tblGrid>
              <w:gridCol w:w="1831"/>
              <w:gridCol w:w="2402"/>
              <w:gridCol w:w="2594"/>
              <w:gridCol w:w="1677"/>
            </w:tblGrid>
            <w:tr w:rsidR="007337EB" w:rsidRPr="009C080C" w14:paraId="48FBDC0A" w14:textId="77777777" w:rsidTr="002B74E1">
              <w:tc>
                <w:tcPr>
                  <w:tcW w:w="1831" w:type="dxa"/>
                </w:tcPr>
                <w:p w14:paraId="79FA516D" w14:textId="77777777" w:rsidR="007337EB" w:rsidRPr="009C080C" w:rsidRDefault="007337EB" w:rsidP="002B74E1">
                  <w:pPr>
                    <w:tabs>
                      <w:tab w:val="left" w:pos="2850"/>
                    </w:tabs>
                    <w:jc w:val="center"/>
                    <w:rPr>
                      <w:rFonts w:cstheme="minorHAnsi"/>
                      <w:b/>
                    </w:rPr>
                  </w:pPr>
                  <w:r w:rsidRPr="009C080C">
                    <w:rPr>
                      <w:rFonts w:cstheme="minorHAnsi"/>
                      <w:b/>
                    </w:rPr>
                    <w:t>Reference</w:t>
                  </w:r>
                </w:p>
              </w:tc>
              <w:tc>
                <w:tcPr>
                  <w:tcW w:w="2402" w:type="dxa"/>
                </w:tcPr>
                <w:p w14:paraId="1312B970" w14:textId="77777777" w:rsidR="007337EB" w:rsidRPr="009C080C" w:rsidRDefault="007337EB" w:rsidP="002B74E1">
                  <w:pPr>
                    <w:tabs>
                      <w:tab w:val="left" w:pos="2850"/>
                    </w:tabs>
                    <w:jc w:val="center"/>
                    <w:rPr>
                      <w:rFonts w:cstheme="minorHAnsi"/>
                      <w:b/>
                    </w:rPr>
                  </w:pPr>
                  <w:r w:rsidRPr="009C080C">
                    <w:rPr>
                      <w:rFonts w:cstheme="minorHAnsi"/>
                      <w:b/>
                    </w:rPr>
                    <w:t>Location</w:t>
                  </w:r>
                </w:p>
              </w:tc>
              <w:tc>
                <w:tcPr>
                  <w:tcW w:w="2594" w:type="dxa"/>
                </w:tcPr>
                <w:p w14:paraId="5060B476" w14:textId="77777777" w:rsidR="007337EB" w:rsidRPr="009C080C" w:rsidRDefault="007337EB" w:rsidP="002B74E1">
                  <w:pPr>
                    <w:tabs>
                      <w:tab w:val="left" w:pos="2850"/>
                    </w:tabs>
                    <w:jc w:val="center"/>
                    <w:rPr>
                      <w:rFonts w:cstheme="minorHAnsi"/>
                      <w:b/>
                    </w:rPr>
                  </w:pPr>
                  <w:r w:rsidRPr="009C080C">
                    <w:rPr>
                      <w:rFonts w:cstheme="minorHAnsi"/>
                      <w:b/>
                    </w:rPr>
                    <w:t>Proposal</w:t>
                  </w:r>
                </w:p>
              </w:tc>
              <w:tc>
                <w:tcPr>
                  <w:tcW w:w="1677" w:type="dxa"/>
                </w:tcPr>
                <w:p w14:paraId="28F7E43E" w14:textId="77777777" w:rsidR="007337EB" w:rsidRPr="009C080C" w:rsidRDefault="007337EB" w:rsidP="002B74E1">
                  <w:pPr>
                    <w:tabs>
                      <w:tab w:val="left" w:pos="2850"/>
                    </w:tabs>
                    <w:jc w:val="center"/>
                    <w:rPr>
                      <w:rFonts w:cstheme="minorHAnsi"/>
                      <w:b/>
                    </w:rPr>
                  </w:pPr>
                  <w:r w:rsidRPr="009C080C">
                    <w:rPr>
                      <w:rFonts w:cstheme="minorHAnsi"/>
                      <w:b/>
                    </w:rPr>
                    <w:t>Decision</w:t>
                  </w:r>
                </w:p>
              </w:tc>
            </w:tr>
            <w:tr w:rsidR="007337EB" w:rsidRPr="009C080C" w14:paraId="7FF7108C" w14:textId="77777777" w:rsidTr="002B74E1">
              <w:tc>
                <w:tcPr>
                  <w:tcW w:w="1831" w:type="dxa"/>
                </w:tcPr>
                <w:p w14:paraId="01354A59" w14:textId="77777777" w:rsidR="007337EB" w:rsidRPr="00D32F2B" w:rsidRDefault="007337EB" w:rsidP="002B74E1">
                  <w:pPr>
                    <w:rPr>
                      <w:rFonts w:cstheme="minorHAnsi"/>
                    </w:rPr>
                  </w:pPr>
                  <w:r w:rsidRPr="00D32F2B">
                    <w:rPr>
                      <w:rFonts w:cstheme="minorHAnsi"/>
                    </w:rPr>
                    <w:t>23/01738/HOUSE</w:t>
                  </w:r>
                </w:p>
              </w:tc>
              <w:tc>
                <w:tcPr>
                  <w:tcW w:w="2402" w:type="dxa"/>
                </w:tcPr>
                <w:p w14:paraId="7471DC38" w14:textId="77777777" w:rsidR="007337EB" w:rsidRPr="00D32F2B" w:rsidRDefault="007337EB" w:rsidP="002B74E1">
                  <w:pPr>
                    <w:pStyle w:val="Default"/>
                    <w:rPr>
                      <w:rFonts w:asciiTheme="minorHAnsi" w:hAnsiTheme="minorHAnsi" w:cstheme="minorHAnsi"/>
                      <w:sz w:val="22"/>
                      <w:szCs w:val="22"/>
                    </w:rPr>
                  </w:pPr>
                  <w:proofErr w:type="spellStart"/>
                  <w:r w:rsidRPr="00D32F2B">
                    <w:rPr>
                      <w:rFonts w:asciiTheme="minorHAnsi" w:hAnsiTheme="minorHAnsi" w:cstheme="minorHAnsi"/>
                      <w:sz w:val="22"/>
                      <w:szCs w:val="22"/>
                    </w:rPr>
                    <w:t>Lakemoor</w:t>
                  </w:r>
                  <w:proofErr w:type="spellEnd"/>
                  <w:r w:rsidRPr="00D32F2B">
                    <w:rPr>
                      <w:rFonts w:asciiTheme="minorHAnsi" w:hAnsiTheme="minorHAnsi" w:cstheme="minorHAnsi"/>
                      <w:sz w:val="22"/>
                      <w:szCs w:val="22"/>
                    </w:rPr>
                    <w:t xml:space="preserve"> Eggesford </w:t>
                  </w:r>
                  <w:proofErr w:type="spellStart"/>
                  <w:r w:rsidRPr="00D32F2B">
                    <w:rPr>
                      <w:rFonts w:asciiTheme="minorHAnsi" w:hAnsiTheme="minorHAnsi" w:cstheme="minorHAnsi"/>
                      <w:sz w:val="22"/>
                      <w:szCs w:val="22"/>
                    </w:rPr>
                    <w:t>Chulmleigh</w:t>
                  </w:r>
                  <w:proofErr w:type="spellEnd"/>
                  <w:r w:rsidRPr="00D32F2B">
                    <w:rPr>
                      <w:rFonts w:asciiTheme="minorHAnsi" w:hAnsiTheme="minorHAnsi" w:cstheme="minorHAnsi"/>
                      <w:sz w:val="22"/>
                      <w:szCs w:val="22"/>
                    </w:rPr>
                    <w:t xml:space="preserve"> Devon</w:t>
                  </w:r>
                </w:p>
              </w:tc>
              <w:tc>
                <w:tcPr>
                  <w:tcW w:w="2594" w:type="dxa"/>
                </w:tcPr>
                <w:p w14:paraId="4F1A50C5"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Erection of an extension</w:t>
                  </w:r>
                </w:p>
              </w:tc>
              <w:tc>
                <w:tcPr>
                  <w:tcW w:w="1677" w:type="dxa"/>
                </w:tcPr>
                <w:p w14:paraId="753E6834" w14:textId="77777777" w:rsidR="007337EB" w:rsidRDefault="007337EB" w:rsidP="002B74E1">
                  <w:pPr>
                    <w:adjustRightInd w:val="0"/>
                    <w:rPr>
                      <w:rFonts w:cstheme="minorHAnsi"/>
                    </w:rPr>
                  </w:pPr>
                  <w:r w:rsidRPr="00D32F2B">
                    <w:rPr>
                      <w:rFonts w:cstheme="minorHAnsi"/>
                    </w:rPr>
                    <w:t>Full Permission Granted</w:t>
                  </w:r>
                </w:p>
                <w:p w14:paraId="3F9987AF" w14:textId="77777777" w:rsidR="00E05415" w:rsidRPr="00D32F2B" w:rsidRDefault="00E05415" w:rsidP="002B74E1">
                  <w:pPr>
                    <w:adjustRightInd w:val="0"/>
                    <w:rPr>
                      <w:rFonts w:cstheme="minorHAnsi"/>
                    </w:rPr>
                  </w:pPr>
                </w:p>
              </w:tc>
            </w:tr>
            <w:tr w:rsidR="007337EB" w:rsidRPr="009C080C" w14:paraId="4D5F1B64" w14:textId="77777777" w:rsidTr="002B74E1">
              <w:tc>
                <w:tcPr>
                  <w:tcW w:w="1831" w:type="dxa"/>
                </w:tcPr>
                <w:p w14:paraId="4442D21B"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23/01641/ARM</w:t>
                  </w:r>
                </w:p>
              </w:tc>
              <w:tc>
                <w:tcPr>
                  <w:tcW w:w="2402" w:type="dxa"/>
                </w:tcPr>
                <w:p w14:paraId="52832A67" w14:textId="77777777" w:rsidR="007337EB" w:rsidRPr="00D32F2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Land at NGR 270843 112725 (East of Holly House) Bells Close Chawleigh Devon</w:t>
                  </w:r>
                </w:p>
              </w:tc>
              <w:tc>
                <w:tcPr>
                  <w:tcW w:w="2594" w:type="dxa"/>
                </w:tcPr>
                <w:p w14:paraId="0CFE8E08" w14:textId="77777777" w:rsidR="007337EB" w:rsidRPr="00D32F2B" w:rsidRDefault="007337EB" w:rsidP="002B74E1">
                  <w:pPr>
                    <w:adjustRightInd w:val="0"/>
                    <w:rPr>
                      <w:rFonts w:cstheme="minorHAnsi"/>
                    </w:rPr>
                  </w:pPr>
                  <w:r w:rsidRPr="00D32F2B">
                    <w:rPr>
                      <w:rFonts w:cstheme="minorHAnsi"/>
                    </w:rPr>
                    <w:t>Reserved Matters for the erection of 2 dwellings following Outline approval</w:t>
                  </w:r>
                </w:p>
                <w:p w14:paraId="40E3CD54" w14:textId="77777777" w:rsidR="007337EB" w:rsidRDefault="007337EB" w:rsidP="002B74E1">
                  <w:pPr>
                    <w:pStyle w:val="Default"/>
                    <w:rPr>
                      <w:rFonts w:asciiTheme="minorHAnsi" w:hAnsiTheme="minorHAnsi" w:cstheme="minorHAnsi"/>
                      <w:sz w:val="22"/>
                      <w:szCs w:val="22"/>
                    </w:rPr>
                  </w:pPr>
                  <w:r w:rsidRPr="00D32F2B">
                    <w:rPr>
                      <w:rFonts w:asciiTheme="minorHAnsi" w:hAnsiTheme="minorHAnsi" w:cstheme="minorHAnsi"/>
                      <w:sz w:val="22"/>
                      <w:szCs w:val="22"/>
                    </w:rPr>
                    <w:t>23/00335/OUT</w:t>
                  </w:r>
                </w:p>
                <w:p w14:paraId="1C9B8FDE" w14:textId="77777777" w:rsidR="00E05415" w:rsidRPr="00D32F2B" w:rsidRDefault="00E05415" w:rsidP="002B74E1">
                  <w:pPr>
                    <w:pStyle w:val="Default"/>
                    <w:rPr>
                      <w:rFonts w:asciiTheme="minorHAnsi" w:hAnsiTheme="minorHAnsi" w:cstheme="minorHAnsi"/>
                      <w:sz w:val="22"/>
                      <w:szCs w:val="22"/>
                    </w:rPr>
                  </w:pPr>
                </w:p>
              </w:tc>
              <w:tc>
                <w:tcPr>
                  <w:tcW w:w="1677" w:type="dxa"/>
                </w:tcPr>
                <w:p w14:paraId="16EAEBA7" w14:textId="77777777" w:rsidR="007337EB" w:rsidRPr="00D32F2B" w:rsidRDefault="007337EB" w:rsidP="002B74E1">
                  <w:pPr>
                    <w:adjustRightInd w:val="0"/>
                    <w:rPr>
                      <w:rFonts w:cstheme="minorHAnsi"/>
                    </w:rPr>
                  </w:pPr>
                  <w:r w:rsidRPr="00D32F2B">
                    <w:rPr>
                      <w:rFonts w:cstheme="minorHAnsi"/>
                    </w:rPr>
                    <w:t>Approval of Reserved Matters</w:t>
                  </w:r>
                </w:p>
              </w:tc>
            </w:tr>
          </w:tbl>
          <w:p w14:paraId="54AAAE3C" w14:textId="77777777" w:rsidR="007337EB" w:rsidRPr="009C080C" w:rsidRDefault="007337EB" w:rsidP="002B74E1">
            <w:pPr>
              <w:tabs>
                <w:tab w:val="left" w:pos="2850"/>
              </w:tabs>
              <w:rPr>
                <w:rFonts w:cstheme="minorHAnsi"/>
                <w:b/>
              </w:rPr>
            </w:pPr>
          </w:p>
          <w:p w14:paraId="32EB04A5" w14:textId="77777777" w:rsidR="007337EB" w:rsidRPr="009C080C" w:rsidRDefault="007337EB" w:rsidP="007337EB">
            <w:pPr>
              <w:pStyle w:val="ListParagraph"/>
              <w:widowControl w:val="0"/>
              <w:numPr>
                <w:ilvl w:val="0"/>
                <w:numId w:val="39"/>
              </w:numPr>
              <w:tabs>
                <w:tab w:val="left" w:pos="2850"/>
              </w:tabs>
              <w:autoSpaceDE w:val="0"/>
              <w:autoSpaceDN w:val="0"/>
              <w:spacing w:line="268" w:lineRule="exact"/>
              <w:contextualSpacing w:val="0"/>
              <w:rPr>
                <w:rFonts w:cstheme="minorHAnsi"/>
                <w:b/>
              </w:rPr>
            </w:pPr>
            <w:r w:rsidRPr="009C080C">
              <w:rPr>
                <w:rFonts w:cstheme="minorHAnsi"/>
                <w:b/>
              </w:rPr>
              <w:t>Other Planning Matters</w:t>
            </w:r>
          </w:p>
          <w:p w14:paraId="7D1E0767" w14:textId="77777777" w:rsidR="007337EB" w:rsidRDefault="007337EB" w:rsidP="002B74E1">
            <w:pPr>
              <w:pStyle w:val="ListParagraph"/>
              <w:tabs>
                <w:tab w:val="left" w:pos="2850"/>
              </w:tabs>
              <w:rPr>
                <w:rFonts w:cstheme="minorHAnsi"/>
                <w:bCs/>
              </w:rPr>
            </w:pPr>
            <w:r>
              <w:rPr>
                <w:rFonts w:cstheme="minorHAnsi"/>
                <w:bCs/>
              </w:rPr>
              <w:t>None</w:t>
            </w:r>
          </w:p>
          <w:p w14:paraId="040EF5FB" w14:textId="77777777" w:rsidR="007337EB" w:rsidRPr="009C080C" w:rsidRDefault="007337EB" w:rsidP="002B74E1">
            <w:pPr>
              <w:pStyle w:val="ListParagraph"/>
              <w:tabs>
                <w:tab w:val="left" w:pos="2850"/>
              </w:tabs>
              <w:rPr>
                <w:rFonts w:cstheme="minorHAnsi"/>
                <w:bCs/>
              </w:rPr>
            </w:pPr>
          </w:p>
        </w:tc>
      </w:tr>
      <w:tr w:rsidR="007337EB" w:rsidRPr="009C080C" w14:paraId="0D2BD526" w14:textId="77777777" w:rsidTr="00E05415">
        <w:trPr>
          <w:trHeight w:val="274"/>
        </w:trPr>
        <w:tc>
          <w:tcPr>
            <w:tcW w:w="1242" w:type="dxa"/>
          </w:tcPr>
          <w:p w14:paraId="7734F15C" w14:textId="77777777" w:rsidR="007337EB" w:rsidRPr="009C080C" w:rsidRDefault="007337EB" w:rsidP="002B74E1">
            <w:pPr>
              <w:tabs>
                <w:tab w:val="left" w:pos="2850"/>
              </w:tabs>
              <w:rPr>
                <w:rFonts w:cstheme="minorHAnsi"/>
                <w:b/>
              </w:rPr>
            </w:pPr>
            <w:r w:rsidRPr="00BD59E9">
              <w:rPr>
                <w:rFonts w:cstheme="minorHAnsi"/>
                <w:b/>
              </w:rPr>
              <w:lastRenderedPageBreak/>
              <w:t>2324-</w:t>
            </w:r>
            <w:r>
              <w:rPr>
                <w:rFonts w:cstheme="minorHAnsi"/>
                <w:b/>
              </w:rPr>
              <w:t>158</w:t>
            </w:r>
          </w:p>
        </w:tc>
        <w:tc>
          <w:tcPr>
            <w:tcW w:w="8730" w:type="dxa"/>
          </w:tcPr>
          <w:p w14:paraId="451C5606" w14:textId="77777777" w:rsidR="007337EB" w:rsidRPr="009C080C" w:rsidRDefault="007337EB" w:rsidP="002B74E1">
            <w:pPr>
              <w:tabs>
                <w:tab w:val="left" w:pos="2850"/>
              </w:tabs>
              <w:rPr>
                <w:rFonts w:cstheme="minorHAnsi"/>
                <w:b/>
              </w:rPr>
            </w:pPr>
            <w:r w:rsidRPr="009C080C">
              <w:rPr>
                <w:rFonts w:cstheme="minorHAnsi"/>
                <w:b/>
              </w:rPr>
              <w:t>DATE OF NEXT MEETING</w:t>
            </w:r>
          </w:p>
          <w:p w14:paraId="6B1D0AE7" w14:textId="77777777" w:rsidR="007337EB" w:rsidRPr="009C080C" w:rsidRDefault="007337EB" w:rsidP="002B74E1">
            <w:pPr>
              <w:tabs>
                <w:tab w:val="left" w:pos="2850"/>
              </w:tabs>
              <w:rPr>
                <w:rFonts w:cstheme="minorHAnsi"/>
              </w:rPr>
            </w:pPr>
            <w:r w:rsidRPr="009C080C">
              <w:rPr>
                <w:rFonts w:cstheme="minorHAnsi"/>
              </w:rPr>
              <w:t xml:space="preserve">The </w:t>
            </w:r>
            <w:r>
              <w:rPr>
                <w:rFonts w:cstheme="minorHAnsi"/>
              </w:rPr>
              <w:t>next</w:t>
            </w:r>
            <w:r w:rsidRPr="009C080C">
              <w:rPr>
                <w:rFonts w:cstheme="minorHAnsi"/>
              </w:rPr>
              <w:t xml:space="preserve"> meeting of Chawleigh Parish Council is scheduled to be Wednesday </w:t>
            </w:r>
            <w:r>
              <w:rPr>
                <w:rFonts w:cstheme="minorHAnsi"/>
              </w:rPr>
              <w:t>27</w:t>
            </w:r>
            <w:r w:rsidRPr="00356018">
              <w:rPr>
                <w:rFonts w:cstheme="minorHAnsi"/>
                <w:vertAlign w:val="superscript"/>
              </w:rPr>
              <w:t>th</w:t>
            </w:r>
            <w:r>
              <w:rPr>
                <w:rFonts w:cstheme="minorHAnsi"/>
              </w:rPr>
              <w:t xml:space="preserve"> March 2024</w:t>
            </w:r>
            <w:r w:rsidRPr="009C080C">
              <w:rPr>
                <w:rFonts w:cstheme="minorHAnsi"/>
              </w:rPr>
              <w:t>, in Chawleigh Village Hall at 7.30pm.</w:t>
            </w:r>
          </w:p>
          <w:p w14:paraId="5438413E" w14:textId="77777777" w:rsidR="007337EB" w:rsidRPr="009C080C" w:rsidRDefault="007337EB" w:rsidP="002B74E1">
            <w:pPr>
              <w:tabs>
                <w:tab w:val="left" w:pos="2850"/>
              </w:tabs>
              <w:rPr>
                <w:rFonts w:cstheme="minorHAnsi"/>
              </w:rPr>
            </w:pPr>
          </w:p>
        </w:tc>
      </w:tr>
      <w:tr w:rsidR="007337EB" w:rsidRPr="009C080C" w14:paraId="69725FF2" w14:textId="77777777" w:rsidTr="00E05415">
        <w:trPr>
          <w:trHeight w:val="274"/>
        </w:trPr>
        <w:tc>
          <w:tcPr>
            <w:tcW w:w="1242" w:type="dxa"/>
          </w:tcPr>
          <w:p w14:paraId="659CBC50" w14:textId="77777777" w:rsidR="007337EB" w:rsidRPr="009C080C" w:rsidRDefault="007337EB" w:rsidP="002B74E1">
            <w:pPr>
              <w:tabs>
                <w:tab w:val="left" w:pos="2850"/>
              </w:tabs>
              <w:rPr>
                <w:rFonts w:cstheme="minorHAnsi"/>
                <w:b/>
              </w:rPr>
            </w:pPr>
            <w:r w:rsidRPr="00BD59E9">
              <w:rPr>
                <w:rFonts w:cstheme="minorHAnsi"/>
                <w:b/>
              </w:rPr>
              <w:t>2324-</w:t>
            </w:r>
            <w:r>
              <w:rPr>
                <w:rFonts w:cstheme="minorHAnsi"/>
                <w:b/>
              </w:rPr>
              <w:t>159</w:t>
            </w:r>
          </w:p>
        </w:tc>
        <w:tc>
          <w:tcPr>
            <w:tcW w:w="8730" w:type="dxa"/>
          </w:tcPr>
          <w:p w14:paraId="3B483DF7" w14:textId="77777777" w:rsidR="007337EB" w:rsidRDefault="007337EB" w:rsidP="002B74E1">
            <w:pPr>
              <w:tabs>
                <w:tab w:val="left" w:pos="2850"/>
              </w:tabs>
              <w:rPr>
                <w:rFonts w:cstheme="minorHAnsi"/>
                <w:b/>
              </w:rPr>
            </w:pPr>
            <w:r w:rsidRPr="009C080C">
              <w:rPr>
                <w:rFonts w:cstheme="minorHAnsi"/>
                <w:b/>
              </w:rPr>
              <w:t>MEETING CLOSURE</w:t>
            </w:r>
          </w:p>
          <w:p w14:paraId="0BA597F2" w14:textId="77777777" w:rsidR="00AD516E" w:rsidRDefault="00AD516E" w:rsidP="002B74E1">
            <w:pPr>
              <w:tabs>
                <w:tab w:val="left" w:pos="2850"/>
              </w:tabs>
              <w:rPr>
                <w:rFonts w:cstheme="minorHAnsi"/>
                <w:bCs/>
              </w:rPr>
            </w:pPr>
            <w:r>
              <w:rPr>
                <w:rFonts w:cstheme="minorHAnsi"/>
                <w:bCs/>
              </w:rPr>
              <w:t>The meeting closed at 8.43pm</w:t>
            </w:r>
          </w:p>
          <w:p w14:paraId="48F13B07" w14:textId="2AF375F3" w:rsidR="00AD516E" w:rsidRPr="00AD516E" w:rsidRDefault="00AD516E" w:rsidP="002B74E1">
            <w:pPr>
              <w:tabs>
                <w:tab w:val="left" w:pos="2850"/>
              </w:tabs>
              <w:rPr>
                <w:rFonts w:cstheme="minorHAnsi"/>
                <w:bCs/>
              </w:rPr>
            </w:pPr>
          </w:p>
        </w:tc>
      </w:tr>
    </w:tbl>
    <w:p w14:paraId="62631742" w14:textId="77777777" w:rsidR="006F76E4" w:rsidRDefault="006F76E4"/>
    <w:p w14:paraId="0D4F9C2C" w14:textId="77777777" w:rsidR="00C112A5" w:rsidRDefault="00C112A5" w:rsidP="001B5CD2">
      <w:pPr>
        <w:pStyle w:val="NoSpacing"/>
        <w:jc w:val="center"/>
        <w:rPr>
          <w:rFonts w:ascii="Arial" w:hAnsi="Arial" w:cs="Arial"/>
          <w:b/>
          <w:sz w:val="28"/>
          <w:szCs w:val="28"/>
        </w:rPr>
      </w:pPr>
    </w:p>
    <w:p w14:paraId="75646F25" w14:textId="2C20B38E" w:rsidR="004630D8" w:rsidRPr="0017714A" w:rsidRDefault="00BE2463" w:rsidP="00B5435C">
      <w:pPr>
        <w:pStyle w:val="NoSpacing"/>
        <w:rPr>
          <w:rFonts w:cstheme="minorHAnsi"/>
        </w:rPr>
      </w:pPr>
      <w:proofErr w:type="gramStart"/>
      <w:r>
        <w:rPr>
          <w:rFonts w:cstheme="minorHAnsi"/>
        </w:rPr>
        <w:t>S</w:t>
      </w:r>
      <w:r w:rsidR="004630D8" w:rsidRPr="0017714A">
        <w:rPr>
          <w:rFonts w:cstheme="minorHAnsi"/>
        </w:rPr>
        <w:t>igned:…</w:t>
      </w:r>
      <w:proofErr w:type="gramEnd"/>
      <w:r w:rsidR="004630D8" w:rsidRPr="0017714A">
        <w:rPr>
          <w:rFonts w:cstheme="minorHAnsi"/>
        </w:rPr>
        <w:t>……………………</w:t>
      </w:r>
      <w:r w:rsidR="00913AA9">
        <w:rPr>
          <w:rFonts w:cstheme="minorHAnsi"/>
        </w:rPr>
        <w:t>…………</w:t>
      </w:r>
    </w:p>
    <w:p w14:paraId="16BEC0C1" w14:textId="77777777" w:rsidR="00913AA9" w:rsidRDefault="00913AA9" w:rsidP="00B5435C">
      <w:pPr>
        <w:pStyle w:val="NoSpacing"/>
        <w:rPr>
          <w:rFonts w:cstheme="minorHAnsi"/>
        </w:rPr>
      </w:pPr>
    </w:p>
    <w:p w14:paraId="132C1252" w14:textId="77777777" w:rsidR="00913AA9" w:rsidRDefault="00913AA9" w:rsidP="00B5435C">
      <w:pPr>
        <w:pStyle w:val="NoSpacing"/>
        <w:rPr>
          <w:rFonts w:cstheme="minorHAnsi"/>
        </w:rPr>
      </w:pPr>
    </w:p>
    <w:p w14:paraId="79806371" w14:textId="4389A92E" w:rsidR="004630D8"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r w:rsidR="00913AA9">
        <w:rPr>
          <w:rFonts w:cstheme="minorHAnsi"/>
        </w:rPr>
        <w:t>…………</w:t>
      </w:r>
    </w:p>
    <w:p w14:paraId="39A80979" w14:textId="77777777" w:rsidR="00913AA9" w:rsidRDefault="00913AA9" w:rsidP="00B5435C">
      <w:pPr>
        <w:pStyle w:val="NoSpacing"/>
        <w:rPr>
          <w:rFonts w:cstheme="minorHAnsi"/>
        </w:rPr>
      </w:pPr>
    </w:p>
    <w:p w14:paraId="5F3808DF" w14:textId="0E6115FF" w:rsidR="004D5C34" w:rsidRDefault="004630D8" w:rsidP="00BE2463">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4D5C34" w:rsidSect="009A31D9">
      <w:headerReference w:type="default" r:id="rId8"/>
      <w:footerReference w:type="default" r:id="rId9"/>
      <w:pgSz w:w="11906" w:h="16838" w:code="9"/>
      <w:pgMar w:top="1418" w:right="851" w:bottom="1418" w:left="851"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7B43" w14:textId="77777777" w:rsidR="009A31D9" w:rsidRDefault="009A31D9" w:rsidP="00EC0040">
      <w:pPr>
        <w:spacing w:after="0" w:line="240" w:lineRule="auto"/>
      </w:pPr>
      <w:r>
        <w:separator/>
      </w:r>
    </w:p>
  </w:endnote>
  <w:endnote w:type="continuationSeparator" w:id="0">
    <w:p w14:paraId="564920B1" w14:textId="77777777" w:rsidR="009A31D9" w:rsidRDefault="009A31D9"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67AE5D10" w14:textId="77777777"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E5320" w:rsidRPr="00BE5320">
          <w:rPr>
            <w:b/>
            <w:bCs/>
            <w:noProof/>
          </w:rPr>
          <w:t>44</w:t>
        </w:r>
        <w:r>
          <w:rPr>
            <w:b/>
            <w:bCs/>
            <w:noProof/>
          </w:rPr>
          <w:fldChar w:fldCharType="end"/>
        </w:r>
        <w:r>
          <w:rPr>
            <w:b/>
            <w:bCs/>
          </w:rPr>
          <w:t xml:space="preserve"> | </w:t>
        </w:r>
        <w:r>
          <w:rPr>
            <w:color w:val="808080" w:themeColor="background1" w:themeShade="80"/>
            <w:spacing w:val="60"/>
          </w:rPr>
          <w:t>Page</w:t>
        </w:r>
      </w:p>
    </w:sdtContent>
  </w:sdt>
  <w:p w14:paraId="27350DF9" w14:textId="77777777" w:rsidR="00820578" w:rsidRDefault="00820578" w:rsidP="00820578">
    <w:pPr>
      <w:pStyle w:val="Footer"/>
      <w:tabs>
        <w:tab w:val="clear" w:pos="4513"/>
        <w:tab w:val="clear" w:pos="9026"/>
        <w:tab w:val="left" w:pos="2565"/>
      </w:tabs>
    </w:pPr>
  </w:p>
  <w:p w14:paraId="3965D729" w14:textId="77777777" w:rsidR="003C5FF4" w:rsidRDefault="00820578" w:rsidP="00820578">
    <w:pPr>
      <w:pStyle w:val="Footer"/>
      <w:tabs>
        <w:tab w:val="clear" w:pos="4513"/>
        <w:tab w:val="clear" w:pos="9026"/>
        <w:tab w:val="left" w:pos="2565"/>
      </w:tabs>
    </w:pPr>
    <w:r>
      <w:t>Tel: 07768 829511</w:t>
    </w:r>
    <w:r>
      <w:tab/>
      <w:t xml:space="preserve">email: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989F" w14:textId="77777777" w:rsidR="009A31D9" w:rsidRDefault="009A31D9" w:rsidP="00EC0040">
      <w:pPr>
        <w:spacing w:after="0" w:line="240" w:lineRule="auto"/>
      </w:pPr>
      <w:r>
        <w:separator/>
      </w:r>
    </w:p>
  </w:footnote>
  <w:footnote w:type="continuationSeparator" w:id="0">
    <w:p w14:paraId="6EDBEF82" w14:textId="77777777" w:rsidR="009A31D9" w:rsidRDefault="009A31D9"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59A8" w14:textId="77777777" w:rsidR="00BE2463" w:rsidRPr="004E577B" w:rsidRDefault="00BE2463" w:rsidP="00BE2463">
    <w:pPr>
      <w:pStyle w:val="NoSpacing"/>
      <w:rPr>
        <w:rFonts w:ascii="Arial" w:hAnsi="Arial" w:cs="Arial"/>
        <w:sz w:val="32"/>
        <w:szCs w:val="32"/>
        <w:u w:val="single"/>
      </w:rPr>
    </w:pPr>
    <w:r w:rsidRPr="004E577B">
      <w:rPr>
        <w:rFonts w:cstheme="minorHAnsi"/>
        <w:sz w:val="32"/>
        <w:szCs w:val="32"/>
        <w:u w:val="single"/>
      </w:rPr>
      <w:t>Chawleigh Parish Council</w:t>
    </w:r>
  </w:p>
  <w:p w14:paraId="79B75892" w14:textId="77777777" w:rsidR="00BE2463" w:rsidRDefault="00BE2463" w:rsidP="00BE2463">
    <w:pPr>
      <w:pStyle w:val="Header"/>
      <w:jc w:val="center"/>
    </w:pPr>
  </w:p>
  <w:p w14:paraId="09CDD161" w14:textId="20291CC1" w:rsidR="00BE2463" w:rsidRDefault="00BE2463" w:rsidP="00BE2463">
    <w:pPr>
      <w:pStyle w:val="Header"/>
      <w:jc w:val="center"/>
    </w:pPr>
    <w:r>
      <w:t xml:space="preserve">Wednesday </w:t>
    </w:r>
    <w:r w:rsidR="007337EB">
      <w:t>31</w:t>
    </w:r>
    <w:r w:rsidR="007337EB" w:rsidRPr="007337EB">
      <w:rPr>
        <w:vertAlign w:val="superscript"/>
      </w:rPr>
      <w:t>st</w:t>
    </w:r>
    <w:r w:rsidR="007337EB">
      <w:t xml:space="preserve"> January 2024</w:t>
    </w:r>
    <w:r w:rsidRPr="00677963">
      <w:t xml:space="preserve"> </w:t>
    </w:r>
  </w:p>
  <w:p w14:paraId="38A28911"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0750F"/>
    <w:multiLevelType w:val="hybridMultilevel"/>
    <w:tmpl w:val="2440F5E0"/>
    <w:lvl w:ilvl="0" w:tplc="3858DD42">
      <w:start w:val="1"/>
      <w:numFmt w:val="decimal"/>
      <w:lvlText w:val="%1."/>
      <w:lvlJc w:val="left"/>
      <w:pPr>
        <w:ind w:left="679" w:hanging="567"/>
      </w:pPr>
      <w:rPr>
        <w:rFonts w:ascii="Geneva" w:eastAsia="Geneva" w:hAnsi="Geneva" w:cs="Geneva" w:hint="default"/>
        <w:b w:val="0"/>
        <w:bCs w:val="0"/>
        <w:i w:val="0"/>
        <w:iCs w:val="0"/>
        <w:spacing w:val="0"/>
        <w:w w:val="86"/>
        <w:sz w:val="22"/>
        <w:szCs w:val="22"/>
        <w:lang w:val="en-US" w:eastAsia="en-US" w:bidi="ar-SA"/>
      </w:rPr>
    </w:lvl>
    <w:lvl w:ilvl="1" w:tplc="D6E6F85A">
      <w:start w:val="1"/>
      <w:numFmt w:val="lowerRoman"/>
      <w:lvlText w:val="%2."/>
      <w:lvlJc w:val="left"/>
      <w:pPr>
        <w:ind w:left="1106" w:hanging="399"/>
        <w:jc w:val="right"/>
      </w:pPr>
      <w:rPr>
        <w:rFonts w:ascii="Geneva" w:eastAsia="Geneva" w:hAnsi="Geneva" w:cs="Geneva" w:hint="default"/>
        <w:b w:val="0"/>
        <w:bCs w:val="0"/>
        <w:i w:val="0"/>
        <w:iCs w:val="0"/>
        <w:spacing w:val="0"/>
        <w:w w:val="88"/>
        <w:sz w:val="22"/>
        <w:szCs w:val="22"/>
        <w:lang w:val="en-US" w:eastAsia="en-US" w:bidi="ar-SA"/>
      </w:rPr>
    </w:lvl>
    <w:lvl w:ilvl="2" w:tplc="264EE2D8">
      <w:numFmt w:val="bullet"/>
      <w:lvlText w:val="•"/>
      <w:lvlJc w:val="left"/>
      <w:pPr>
        <w:ind w:left="2058" w:hanging="399"/>
      </w:pPr>
      <w:rPr>
        <w:rFonts w:hint="default"/>
        <w:lang w:val="en-US" w:eastAsia="en-US" w:bidi="ar-SA"/>
      </w:rPr>
    </w:lvl>
    <w:lvl w:ilvl="3" w:tplc="FA366C5C">
      <w:numFmt w:val="bullet"/>
      <w:lvlText w:val="•"/>
      <w:lvlJc w:val="left"/>
      <w:pPr>
        <w:ind w:left="3016" w:hanging="399"/>
      </w:pPr>
      <w:rPr>
        <w:rFonts w:hint="default"/>
        <w:lang w:val="en-US" w:eastAsia="en-US" w:bidi="ar-SA"/>
      </w:rPr>
    </w:lvl>
    <w:lvl w:ilvl="4" w:tplc="82B01C9E">
      <w:numFmt w:val="bullet"/>
      <w:lvlText w:val="•"/>
      <w:lvlJc w:val="left"/>
      <w:pPr>
        <w:ind w:left="3975" w:hanging="399"/>
      </w:pPr>
      <w:rPr>
        <w:rFonts w:hint="default"/>
        <w:lang w:val="en-US" w:eastAsia="en-US" w:bidi="ar-SA"/>
      </w:rPr>
    </w:lvl>
    <w:lvl w:ilvl="5" w:tplc="266C8148">
      <w:numFmt w:val="bullet"/>
      <w:lvlText w:val="•"/>
      <w:lvlJc w:val="left"/>
      <w:pPr>
        <w:ind w:left="4933" w:hanging="399"/>
      </w:pPr>
      <w:rPr>
        <w:rFonts w:hint="default"/>
        <w:lang w:val="en-US" w:eastAsia="en-US" w:bidi="ar-SA"/>
      </w:rPr>
    </w:lvl>
    <w:lvl w:ilvl="6" w:tplc="2CFACA9E">
      <w:numFmt w:val="bullet"/>
      <w:lvlText w:val="•"/>
      <w:lvlJc w:val="left"/>
      <w:pPr>
        <w:ind w:left="5892" w:hanging="399"/>
      </w:pPr>
      <w:rPr>
        <w:rFonts w:hint="default"/>
        <w:lang w:val="en-US" w:eastAsia="en-US" w:bidi="ar-SA"/>
      </w:rPr>
    </w:lvl>
    <w:lvl w:ilvl="7" w:tplc="82C4008A">
      <w:numFmt w:val="bullet"/>
      <w:lvlText w:val="•"/>
      <w:lvlJc w:val="left"/>
      <w:pPr>
        <w:ind w:left="6850" w:hanging="399"/>
      </w:pPr>
      <w:rPr>
        <w:rFonts w:hint="default"/>
        <w:lang w:val="en-US" w:eastAsia="en-US" w:bidi="ar-SA"/>
      </w:rPr>
    </w:lvl>
    <w:lvl w:ilvl="8" w:tplc="30F239C6">
      <w:numFmt w:val="bullet"/>
      <w:lvlText w:val="•"/>
      <w:lvlJc w:val="left"/>
      <w:pPr>
        <w:ind w:left="7809" w:hanging="399"/>
      </w:pPr>
      <w:rPr>
        <w:rFonts w:hint="default"/>
        <w:lang w:val="en-US" w:eastAsia="en-US" w:bidi="ar-SA"/>
      </w:rPr>
    </w:lvl>
  </w:abstractNum>
  <w:abstractNum w:abstractNumId="3"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759C7"/>
    <w:multiLevelType w:val="hybridMultilevel"/>
    <w:tmpl w:val="E31C6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EC2E1F"/>
    <w:multiLevelType w:val="hybridMultilevel"/>
    <w:tmpl w:val="2ABE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D71C9"/>
    <w:multiLevelType w:val="hybridMultilevel"/>
    <w:tmpl w:val="040E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CDD"/>
    <w:multiLevelType w:val="hybridMultilevel"/>
    <w:tmpl w:val="1060A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D30E4"/>
    <w:multiLevelType w:val="hybridMultilevel"/>
    <w:tmpl w:val="86784E68"/>
    <w:lvl w:ilvl="0" w:tplc="6AE200E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E26DC"/>
    <w:multiLevelType w:val="hybridMultilevel"/>
    <w:tmpl w:val="DF428F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B510A46"/>
    <w:multiLevelType w:val="hybridMultilevel"/>
    <w:tmpl w:val="907C56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934AB9"/>
    <w:multiLevelType w:val="hybridMultilevel"/>
    <w:tmpl w:val="6A1655E8"/>
    <w:lvl w:ilvl="0" w:tplc="51464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5731BC"/>
    <w:multiLevelType w:val="hybridMultilevel"/>
    <w:tmpl w:val="EBD4E5F6"/>
    <w:lvl w:ilvl="0" w:tplc="C82006C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915723"/>
    <w:multiLevelType w:val="hybridMultilevel"/>
    <w:tmpl w:val="3E20D3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622DEE"/>
    <w:multiLevelType w:val="hybridMultilevel"/>
    <w:tmpl w:val="BB5A0CAE"/>
    <w:lvl w:ilvl="0" w:tplc="A9549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83F84"/>
    <w:multiLevelType w:val="hybridMultilevel"/>
    <w:tmpl w:val="DAC2C0C0"/>
    <w:lvl w:ilvl="0" w:tplc="1BDC1EA2">
      <w:start w:val="1"/>
      <w:numFmt w:val="decimal"/>
      <w:lvlText w:val="%1."/>
      <w:lvlJc w:val="left"/>
      <w:pPr>
        <w:ind w:left="679" w:hanging="567"/>
      </w:pPr>
      <w:rPr>
        <w:rFonts w:hint="default"/>
        <w:spacing w:val="0"/>
        <w:w w:val="85"/>
        <w:lang w:val="en-US" w:eastAsia="en-US" w:bidi="ar-SA"/>
      </w:rPr>
    </w:lvl>
    <w:lvl w:ilvl="1" w:tplc="B75CCF74">
      <w:numFmt w:val="bullet"/>
      <w:lvlText w:val="•"/>
      <w:lvlJc w:val="left"/>
      <w:pPr>
        <w:ind w:left="1584" w:hanging="567"/>
      </w:pPr>
      <w:rPr>
        <w:rFonts w:hint="default"/>
        <w:lang w:val="en-US" w:eastAsia="en-US" w:bidi="ar-SA"/>
      </w:rPr>
    </w:lvl>
    <w:lvl w:ilvl="2" w:tplc="553E8EC2">
      <w:numFmt w:val="bullet"/>
      <w:lvlText w:val="•"/>
      <w:lvlJc w:val="left"/>
      <w:pPr>
        <w:ind w:left="2489" w:hanging="567"/>
      </w:pPr>
      <w:rPr>
        <w:rFonts w:hint="default"/>
        <w:lang w:val="en-US" w:eastAsia="en-US" w:bidi="ar-SA"/>
      </w:rPr>
    </w:lvl>
    <w:lvl w:ilvl="3" w:tplc="34366A38">
      <w:numFmt w:val="bullet"/>
      <w:lvlText w:val="•"/>
      <w:lvlJc w:val="left"/>
      <w:pPr>
        <w:ind w:left="3393" w:hanging="567"/>
      </w:pPr>
      <w:rPr>
        <w:rFonts w:hint="default"/>
        <w:lang w:val="en-US" w:eastAsia="en-US" w:bidi="ar-SA"/>
      </w:rPr>
    </w:lvl>
    <w:lvl w:ilvl="4" w:tplc="65E09A10">
      <w:numFmt w:val="bullet"/>
      <w:lvlText w:val="•"/>
      <w:lvlJc w:val="left"/>
      <w:pPr>
        <w:ind w:left="4298" w:hanging="567"/>
      </w:pPr>
      <w:rPr>
        <w:rFonts w:hint="default"/>
        <w:lang w:val="en-US" w:eastAsia="en-US" w:bidi="ar-SA"/>
      </w:rPr>
    </w:lvl>
    <w:lvl w:ilvl="5" w:tplc="EC10A9B0">
      <w:numFmt w:val="bullet"/>
      <w:lvlText w:val="•"/>
      <w:lvlJc w:val="left"/>
      <w:pPr>
        <w:ind w:left="5203" w:hanging="567"/>
      </w:pPr>
      <w:rPr>
        <w:rFonts w:hint="default"/>
        <w:lang w:val="en-US" w:eastAsia="en-US" w:bidi="ar-SA"/>
      </w:rPr>
    </w:lvl>
    <w:lvl w:ilvl="6" w:tplc="723AB5F2">
      <w:numFmt w:val="bullet"/>
      <w:lvlText w:val="•"/>
      <w:lvlJc w:val="left"/>
      <w:pPr>
        <w:ind w:left="6107" w:hanging="567"/>
      </w:pPr>
      <w:rPr>
        <w:rFonts w:hint="default"/>
        <w:lang w:val="en-US" w:eastAsia="en-US" w:bidi="ar-SA"/>
      </w:rPr>
    </w:lvl>
    <w:lvl w:ilvl="7" w:tplc="8C6EF13C">
      <w:numFmt w:val="bullet"/>
      <w:lvlText w:val="•"/>
      <w:lvlJc w:val="left"/>
      <w:pPr>
        <w:ind w:left="7012" w:hanging="567"/>
      </w:pPr>
      <w:rPr>
        <w:rFonts w:hint="default"/>
        <w:lang w:val="en-US" w:eastAsia="en-US" w:bidi="ar-SA"/>
      </w:rPr>
    </w:lvl>
    <w:lvl w:ilvl="8" w:tplc="1046C9EE">
      <w:numFmt w:val="bullet"/>
      <w:lvlText w:val="•"/>
      <w:lvlJc w:val="left"/>
      <w:pPr>
        <w:ind w:left="7917" w:hanging="567"/>
      </w:pPr>
      <w:rPr>
        <w:rFonts w:hint="default"/>
        <w:lang w:val="en-US" w:eastAsia="en-US" w:bidi="ar-SA"/>
      </w:rPr>
    </w:lvl>
  </w:abstractNum>
  <w:abstractNum w:abstractNumId="26"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6D2D67"/>
    <w:multiLevelType w:val="hybridMultilevel"/>
    <w:tmpl w:val="087CF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0661DE"/>
    <w:multiLevelType w:val="hybridMultilevel"/>
    <w:tmpl w:val="9434FB9E"/>
    <w:lvl w:ilvl="0" w:tplc="B6EABB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92439A"/>
    <w:multiLevelType w:val="hybridMultilevel"/>
    <w:tmpl w:val="9026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2612B"/>
    <w:multiLevelType w:val="hybridMultilevel"/>
    <w:tmpl w:val="01F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049E2"/>
    <w:multiLevelType w:val="hybridMultilevel"/>
    <w:tmpl w:val="63121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4B14BD"/>
    <w:multiLevelType w:val="hybridMultilevel"/>
    <w:tmpl w:val="98E0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CC478A"/>
    <w:multiLevelType w:val="hybridMultilevel"/>
    <w:tmpl w:val="8BB898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21173910">
    <w:abstractNumId w:val="40"/>
  </w:num>
  <w:num w:numId="2" w16cid:durableId="589392916">
    <w:abstractNumId w:val="36"/>
  </w:num>
  <w:num w:numId="3" w16cid:durableId="1572692684">
    <w:abstractNumId w:val="35"/>
  </w:num>
  <w:num w:numId="4" w16cid:durableId="1875658323">
    <w:abstractNumId w:val="18"/>
  </w:num>
  <w:num w:numId="5" w16cid:durableId="72091173">
    <w:abstractNumId w:val="9"/>
  </w:num>
  <w:num w:numId="6" w16cid:durableId="1997107864">
    <w:abstractNumId w:val="1"/>
  </w:num>
  <w:num w:numId="7" w16cid:durableId="546919718">
    <w:abstractNumId w:val="8"/>
  </w:num>
  <w:num w:numId="8" w16cid:durableId="463355265">
    <w:abstractNumId w:val="10"/>
  </w:num>
  <w:num w:numId="9" w16cid:durableId="2004579346">
    <w:abstractNumId w:val="44"/>
  </w:num>
  <w:num w:numId="10" w16cid:durableId="1661536977">
    <w:abstractNumId w:val="34"/>
  </w:num>
  <w:num w:numId="11" w16cid:durableId="2036342740">
    <w:abstractNumId w:val="23"/>
  </w:num>
  <w:num w:numId="12" w16cid:durableId="1122961293">
    <w:abstractNumId w:val="37"/>
  </w:num>
  <w:num w:numId="13" w16cid:durableId="1659385725">
    <w:abstractNumId w:val="42"/>
  </w:num>
  <w:num w:numId="14" w16cid:durableId="2104447080">
    <w:abstractNumId w:val="14"/>
  </w:num>
  <w:num w:numId="15" w16cid:durableId="649822143">
    <w:abstractNumId w:val="15"/>
  </w:num>
  <w:num w:numId="16" w16cid:durableId="1083918907">
    <w:abstractNumId w:val="31"/>
  </w:num>
  <w:num w:numId="17" w16cid:durableId="1282768011">
    <w:abstractNumId w:val="13"/>
  </w:num>
  <w:num w:numId="18" w16cid:durableId="159349659">
    <w:abstractNumId w:val="3"/>
  </w:num>
  <w:num w:numId="19" w16cid:durableId="2091658099">
    <w:abstractNumId w:val="41"/>
  </w:num>
  <w:num w:numId="20" w16cid:durableId="1734158338">
    <w:abstractNumId w:val="45"/>
  </w:num>
  <w:num w:numId="21" w16cid:durableId="1542136232">
    <w:abstractNumId w:val="28"/>
  </w:num>
  <w:num w:numId="22" w16cid:durableId="226458996">
    <w:abstractNumId w:val="16"/>
  </w:num>
  <w:num w:numId="23" w16cid:durableId="1277563156">
    <w:abstractNumId w:val="43"/>
  </w:num>
  <w:num w:numId="24" w16cid:durableId="2103259901">
    <w:abstractNumId w:val="17"/>
  </w:num>
  <w:num w:numId="25" w16cid:durableId="211772911">
    <w:abstractNumId w:val="0"/>
  </w:num>
  <w:num w:numId="26" w16cid:durableId="1405181731">
    <w:abstractNumId w:val="12"/>
  </w:num>
  <w:num w:numId="27" w16cid:durableId="1206330182">
    <w:abstractNumId w:val="6"/>
  </w:num>
  <w:num w:numId="28" w16cid:durableId="183593959">
    <w:abstractNumId w:val="39"/>
  </w:num>
  <w:num w:numId="29" w16cid:durableId="1898779179">
    <w:abstractNumId w:val="38"/>
  </w:num>
  <w:num w:numId="30" w16cid:durableId="637422564">
    <w:abstractNumId w:val="26"/>
  </w:num>
  <w:num w:numId="31" w16cid:durableId="1873808880">
    <w:abstractNumId w:val="21"/>
  </w:num>
  <w:num w:numId="32" w16cid:durableId="1800414164">
    <w:abstractNumId w:val="19"/>
  </w:num>
  <w:num w:numId="33" w16cid:durableId="376666742">
    <w:abstractNumId w:val="24"/>
  </w:num>
  <w:num w:numId="34" w16cid:durableId="2099789352">
    <w:abstractNumId w:val="29"/>
  </w:num>
  <w:num w:numId="35" w16cid:durableId="1243028091">
    <w:abstractNumId w:val="11"/>
  </w:num>
  <w:num w:numId="36" w16cid:durableId="1501000763">
    <w:abstractNumId w:val="22"/>
  </w:num>
  <w:num w:numId="37" w16cid:durableId="755906367">
    <w:abstractNumId w:val="7"/>
  </w:num>
  <w:num w:numId="38" w16cid:durableId="1201672040">
    <w:abstractNumId w:val="32"/>
  </w:num>
  <w:num w:numId="39" w16cid:durableId="1183324994">
    <w:abstractNumId w:val="20"/>
  </w:num>
  <w:num w:numId="40" w16cid:durableId="1584299183">
    <w:abstractNumId w:val="27"/>
  </w:num>
  <w:num w:numId="41" w16cid:durableId="9044886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054305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49169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4512889">
    <w:abstractNumId w:val="25"/>
  </w:num>
  <w:num w:numId="45" w16cid:durableId="326135907">
    <w:abstractNumId w:val="2"/>
  </w:num>
  <w:num w:numId="46" w16cid:durableId="588202494">
    <w:abstractNumId w:val="33"/>
  </w:num>
  <w:num w:numId="47" w16cid:durableId="262150513">
    <w:abstractNumId w:val="5"/>
  </w:num>
  <w:num w:numId="48" w16cid:durableId="1979609762">
    <w:abstractNumId w:val="4"/>
  </w:num>
  <w:num w:numId="49" w16cid:durableId="7078250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12E2"/>
    <w:rsid w:val="00012B1C"/>
    <w:rsid w:val="000131E0"/>
    <w:rsid w:val="00013E80"/>
    <w:rsid w:val="000172CE"/>
    <w:rsid w:val="0002273D"/>
    <w:rsid w:val="00022E9B"/>
    <w:rsid w:val="000248BF"/>
    <w:rsid w:val="00026C87"/>
    <w:rsid w:val="00027680"/>
    <w:rsid w:val="00030A17"/>
    <w:rsid w:val="00031932"/>
    <w:rsid w:val="00035B80"/>
    <w:rsid w:val="000378F8"/>
    <w:rsid w:val="0004394A"/>
    <w:rsid w:val="00043A8B"/>
    <w:rsid w:val="000453E8"/>
    <w:rsid w:val="00045415"/>
    <w:rsid w:val="000475BB"/>
    <w:rsid w:val="0006399E"/>
    <w:rsid w:val="000648F5"/>
    <w:rsid w:val="000733E6"/>
    <w:rsid w:val="00076E69"/>
    <w:rsid w:val="0008022C"/>
    <w:rsid w:val="00080ACB"/>
    <w:rsid w:val="00080B65"/>
    <w:rsid w:val="000829C8"/>
    <w:rsid w:val="0008459B"/>
    <w:rsid w:val="000845F8"/>
    <w:rsid w:val="00086C49"/>
    <w:rsid w:val="000904BA"/>
    <w:rsid w:val="000923BF"/>
    <w:rsid w:val="0009508F"/>
    <w:rsid w:val="00095802"/>
    <w:rsid w:val="00095C8B"/>
    <w:rsid w:val="0009608F"/>
    <w:rsid w:val="000961B4"/>
    <w:rsid w:val="00097302"/>
    <w:rsid w:val="000A0BE1"/>
    <w:rsid w:val="000A41F7"/>
    <w:rsid w:val="000A5373"/>
    <w:rsid w:val="000B0622"/>
    <w:rsid w:val="000B0663"/>
    <w:rsid w:val="000B07EA"/>
    <w:rsid w:val="000B1492"/>
    <w:rsid w:val="000B17CC"/>
    <w:rsid w:val="000B344B"/>
    <w:rsid w:val="000B5577"/>
    <w:rsid w:val="000B6C12"/>
    <w:rsid w:val="000B6DDE"/>
    <w:rsid w:val="000B7383"/>
    <w:rsid w:val="000C1C50"/>
    <w:rsid w:val="000C2C81"/>
    <w:rsid w:val="000C34A2"/>
    <w:rsid w:val="000C3B97"/>
    <w:rsid w:val="000C6A0D"/>
    <w:rsid w:val="000C7562"/>
    <w:rsid w:val="000C765D"/>
    <w:rsid w:val="000D1E36"/>
    <w:rsid w:val="000D2637"/>
    <w:rsid w:val="000D3C5F"/>
    <w:rsid w:val="000E041C"/>
    <w:rsid w:val="000E1022"/>
    <w:rsid w:val="000E1CAD"/>
    <w:rsid w:val="000E1DAE"/>
    <w:rsid w:val="000E2A29"/>
    <w:rsid w:val="000E5156"/>
    <w:rsid w:val="000E7212"/>
    <w:rsid w:val="000E7C28"/>
    <w:rsid w:val="000F006D"/>
    <w:rsid w:val="000F03D6"/>
    <w:rsid w:val="000F0584"/>
    <w:rsid w:val="000F075B"/>
    <w:rsid w:val="000F235E"/>
    <w:rsid w:val="000F273A"/>
    <w:rsid w:val="000F32C1"/>
    <w:rsid w:val="000F3CB7"/>
    <w:rsid w:val="00100EA6"/>
    <w:rsid w:val="0010105C"/>
    <w:rsid w:val="00104354"/>
    <w:rsid w:val="00116476"/>
    <w:rsid w:val="00120DDA"/>
    <w:rsid w:val="00121993"/>
    <w:rsid w:val="00122021"/>
    <w:rsid w:val="00122329"/>
    <w:rsid w:val="00123637"/>
    <w:rsid w:val="0012390E"/>
    <w:rsid w:val="00124CBB"/>
    <w:rsid w:val="001325DC"/>
    <w:rsid w:val="00134147"/>
    <w:rsid w:val="001347A8"/>
    <w:rsid w:val="00137D34"/>
    <w:rsid w:val="00141A4F"/>
    <w:rsid w:val="0014319F"/>
    <w:rsid w:val="00144041"/>
    <w:rsid w:val="0014414D"/>
    <w:rsid w:val="00145670"/>
    <w:rsid w:val="00145F99"/>
    <w:rsid w:val="0015003F"/>
    <w:rsid w:val="00150550"/>
    <w:rsid w:val="00150964"/>
    <w:rsid w:val="00150CC0"/>
    <w:rsid w:val="00156243"/>
    <w:rsid w:val="0015752B"/>
    <w:rsid w:val="001578CD"/>
    <w:rsid w:val="00157A91"/>
    <w:rsid w:val="00162309"/>
    <w:rsid w:val="0016252F"/>
    <w:rsid w:val="001627AF"/>
    <w:rsid w:val="00162969"/>
    <w:rsid w:val="001648CE"/>
    <w:rsid w:val="00164AA5"/>
    <w:rsid w:val="001654B8"/>
    <w:rsid w:val="001662B5"/>
    <w:rsid w:val="00171836"/>
    <w:rsid w:val="00171F8E"/>
    <w:rsid w:val="00173406"/>
    <w:rsid w:val="00173CEC"/>
    <w:rsid w:val="00176402"/>
    <w:rsid w:val="001769FE"/>
    <w:rsid w:val="0017714A"/>
    <w:rsid w:val="00177E09"/>
    <w:rsid w:val="00181626"/>
    <w:rsid w:val="00181646"/>
    <w:rsid w:val="001818BD"/>
    <w:rsid w:val="00183E8D"/>
    <w:rsid w:val="0018475E"/>
    <w:rsid w:val="001849B5"/>
    <w:rsid w:val="00185638"/>
    <w:rsid w:val="0019368B"/>
    <w:rsid w:val="00196778"/>
    <w:rsid w:val="001A11AF"/>
    <w:rsid w:val="001A169C"/>
    <w:rsid w:val="001A2203"/>
    <w:rsid w:val="001A22A3"/>
    <w:rsid w:val="001A5E31"/>
    <w:rsid w:val="001B18B8"/>
    <w:rsid w:val="001B2567"/>
    <w:rsid w:val="001B48D2"/>
    <w:rsid w:val="001B4B55"/>
    <w:rsid w:val="001B4BCD"/>
    <w:rsid w:val="001B5CD2"/>
    <w:rsid w:val="001B6006"/>
    <w:rsid w:val="001C033D"/>
    <w:rsid w:val="001C06A6"/>
    <w:rsid w:val="001C09B8"/>
    <w:rsid w:val="001C3396"/>
    <w:rsid w:val="001C5481"/>
    <w:rsid w:val="001C64FC"/>
    <w:rsid w:val="001C6E88"/>
    <w:rsid w:val="001D0404"/>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17A"/>
    <w:rsid w:val="001F1268"/>
    <w:rsid w:val="001F1DF1"/>
    <w:rsid w:val="001F3BCF"/>
    <w:rsid w:val="001F4300"/>
    <w:rsid w:val="001F4A94"/>
    <w:rsid w:val="001F4D79"/>
    <w:rsid w:val="001F689A"/>
    <w:rsid w:val="001F7130"/>
    <w:rsid w:val="002025D6"/>
    <w:rsid w:val="00202FC3"/>
    <w:rsid w:val="002043BE"/>
    <w:rsid w:val="0020528F"/>
    <w:rsid w:val="002056BE"/>
    <w:rsid w:val="002061BA"/>
    <w:rsid w:val="00206B0A"/>
    <w:rsid w:val="002070EF"/>
    <w:rsid w:val="00207D20"/>
    <w:rsid w:val="00207DAA"/>
    <w:rsid w:val="00210A4F"/>
    <w:rsid w:val="00211E7F"/>
    <w:rsid w:val="002123F4"/>
    <w:rsid w:val="002142ED"/>
    <w:rsid w:val="00215BEE"/>
    <w:rsid w:val="00215CB9"/>
    <w:rsid w:val="002175D8"/>
    <w:rsid w:val="002200BB"/>
    <w:rsid w:val="00223ACD"/>
    <w:rsid w:val="00224AD9"/>
    <w:rsid w:val="002258D4"/>
    <w:rsid w:val="00225B6A"/>
    <w:rsid w:val="00226967"/>
    <w:rsid w:val="00227B33"/>
    <w:rsid w:val="00227F36"/>
    <w:rsid w:val="00227F9E"/>
    <w:rsid w:val="00232237"/>
    <w:rsid w:val="00233488"/>
    <w:rsid w:val="002348DC"/>
    <w:rsid w:val="00235DA1"/>
    <w:rsid w:val="00237BF0"/>
    <w:rsid w:val="00240E92"/>
    <w:rsid w:val="002415A9"/>
    <w:rsid w:val="00242342"/>
    <w:rsid w:val="0024240B"/>
    <w:rsid w:val="002434B5"/>
    <w:rsid w:val="00246475"/>
    <w:rsid w:val="0024736C"/>
    <w:rsid w:val="00250778"/>
    <w:rsid w:val="00250945"/>
    <w:rsid w:val="00252931"/>
    <w:rsid w:val="00253899"/>
    <w:rsid w:val="00254894"/>
    <w:rsid w:val="00260C38"/>
    <w:rsid w:val="00261416"/>
    <w:rsid w:val="002619E7"/>
    <w:rsid w:val="00262595"/>
    <w:rsid w:val="00264AFD"/>
    <w:rsid w:val="00265307"/>
    <w:rsid w:val="00273A07"/>
    <w:rsid w:val="00274BA1"/>
    <w:rsid w:val="002760EC"/>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06AB"/>
    <w:rsid w:val="002A5DD2"/>
    <w:rsid w:val="002A729B"/>
    <w:rsid w:val="002B00DB"/>
    <w:rsid w:val="002B0B70"/>
    <w:rsid w:val="002B26AB"/>
    <w:rsid w:val="002B3D55"/>
    <w:rsid w:val="002B3F6D"/>
    <w:rsid w:val="002B4800"/>
    <w:rsid w:val="002B4825"/>
    <w:rsid w:val="002B5768"/>
    <w:rsid w:val="002B580A"/>
    <w:rsid w:val="002B5D52"/>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6873"/>
    <w:rsid w:val="002D7D3D"/>
    <w:rsid w:val="002E05FA"/>
    <w:rsid w:val="002E2F37"/>
    <w:rsid w:val="002E2FF3"/>
    <w:rsid w:val="002E37DF"/>
    <w:rsid w:val="002E3A83"/>
    <w:rsid w:val="002E4B3C"/>
    <w:rsid w:val="002E512B"/>
    <w:rsid w:val="002E5A93"/>
    <w:rsid w:val="002E6B54"/>
    <w:rsid w:val="002E7658"/>
    <w:rsid w:val="002F067B"/>
    <w:rsid w:val="002F10B4"/>
    <w:rsid w:val="002F2A41"/>
    <w:rsid w:val="002F6AF5"/>
    <w:rsid w:val="00301824"/>
    <w:rsid w:val="00302282"/>
    <w:rsid w:val="00302406"/>
    <w:rsid w:val="00302F6D"/>
    <w:rsid w:val="00303C46"/>
    <w:rsid w:val="0030479D"/>
    <w:rsid w:val="00305D38"/>
    <w:rsid w:val="003073A2"/>
    <w:rsid w:val="00307DAD"/>
    <w:rsid w:val="0031084A"/>
    <w:rsid w:val="00312908"/>
    <w:rsid w:val="00314B29"/>
    <w:rsid w:val="003163F1"/>
    <w:rsid w:val="003170C8"/>
    <w:rsid w:val="00320981"/>
    <w:rsid w:val="0032306A"/>
    <w:rsid w:val="00324D77"/>
    <w:rsid w:val="003254F4"/>
    <w:rsid w:val="00325FDC"/>
    <w:rsid w:val="00326380"/>
    <w:rsid w:val="003266EA"/>
    <w:rsid w:val="00327F52"/>
    <w:rsid w:val="003315A2"/>
    <w:rsid w:val="00333D13"/>
    <w:rsid w:val="003375CF"/>
    <w:rsid w:val="003408D8"/>
    <w:rsid w:val="00340E7E"/>
    <w:rsid w:val="00343D95"/>
    <w:rsid w:val="0034663F"/>
    <w:rsid w:val="003474F3"/>
    <w:rsid w:val="00354623"/>
    <w:rsid w:val="00362659"/>
    <w:rsid w:val="003636B6"/>
    <w:rsid w:val="00363FD9"/>
    <w:rsid w:val="00364305"/>
    <w:rsid w:val="00365919"/>
    <w:rsid w:val="00366105"/>
    <w:rsid w:val="00367035"/>
    <w:rsid w:val="00367372"/>
    <w:rsid w:val="00373ADC"/>
    <w:rsid w:val="00375828"/>
    <w:rsid w:val="00380727"/>
    <w:rsid w:val="003817C7"/>
    <w:rsid w:val="00381931"/>
    <w:rsid w:val="003826A6"/>
    <w:rsid w:val="00384C52"/>
    <w:rsid w:val="003862B9"/>
    <w:rsid w:val="00387B21"/>
    <w:rsid w:val="00390104"/>
    <w:rsid w:val="003906C6"/>
    <w:rsid w:val="003909DC"/>
    <w:rsid w:val="003911DA"/>
    <w:rsid w:val="00391C80"/>
    <w:rsid w:val="003934CF"/>
    <w:rsid w:val="00394E61"/>
    <w:rsid w:val="00396741"/>
    <w:rsid w:val="003969F1"/>
    <w:rsid w:val="00397A0C"/>
    <w:rsid w:val="003A0B6C"/>
    <w:rsid w:val="003A1716"/>
    <w:rsid w:val="003A2BD2"/>
    <w:rsid w:val="003A479D"/>
    <w:rsid w:val="003A4CEA"/>
    <w:rsid w:val="003A513E"/>
    <w:rsid w:val="003A55F4"/>
    <w:rsid w:val="003A682D"/>
    <w:rsid w:val="003A6A03"/>
    <w:rsid w:val="003B52E0"/>
    <w:rsid w:val="003B60DD"/>
    <w:rsid w:val="003B70A6"/>
    <w:rsid w:val="003B7121"/>
    <w:rsid w:val="003C02F1"/>
    <w:rsid w:val="003C284E"/>
    <w:rsid w:val="003C534C"/>
    <w:rsid w:val="003C5FF4"/>
    <w:rsid w:val="003C7E3F"/>
    <w:rsid w:val="003D00C2"/>
    <w:rsid w:val="003D75E9"/>
    <w:rsid w:val="003D7646"/>
    <w:rsid w:val="003D77EF"/>
    <w:rsid w:val="003D7DDB"/>
    <w:rsid w:val="003E046C"/>
    <w:rsid w:val="003E0AE9"/>
    <w:rsid w:val="003E1767"/>
    <w:rsid w:val="003E22AD"/>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281C"/>
    <w:rsid w:val="0040433F"/>
    <w:rsid w:val="0040778C"/>
    <w:rsid w:val="00410D7B"/>
    <w:rsid w:val="00411215"/>
    <w:rsid w:val="00413FAF"/>
    <w:rsid w:val="00414FDE"/>
    <w:rsid w:val="0041560A"/>
    <w:rsid w:val="0041730A"/>
    <w:rsid w:val="0041745B"/>
    <w:rsid w:val="00417965"/>
    <w:rsid w:val="00421C0A"/>
    <w:rsid w:val="00422753"/>
    <w:rsid w:val="00423C40"/>
    <w:rsid w:val="00424B3D"/>
    <w:rsid w:val="004254D6"/>
    <w:rsid w:val="00425C41"/>
    <w:rsid w:val="00431B7A"/>
    <w:rsid w:val="00432B56"/>
    <w:rsid w:val="00433183"/>
    <w:rsid w:val="0043382D"/>
    <w:rsid w:val="00434F9B"/>
    <w:rsid w:val="00435683"/>
    <w:rsid w:val="0043611F"/>
    <w:rsid w:val="00437916"/>
    <w:rsid w:val="00443816"/>
    <w:rsid w:val="00444210"/>
    <w:rsid w:val="004448B2"/>
    <w:rsid w:val="00444E99"/>
    <w:rsid w:val="004464C9"/>
    <w:rsid w:val="004466DB"/>
    <w:rsid w:val="00447B13"/>
    <w:rsid w:val="00452936"/>
    <w:rsid w:val="00452938"/>
    <w:rsid w:val="00454693"/>
    <w:rsid w:val="004602D3"/>
    <w:rsid w:val="00460A91"/>
    <w:rsid w:val="00461605"/>
    <w:rsid w:val="004630D8"/>
    <w:rsid w:val="00467A9A"/>
    <w:rsid w:val="00472405"/>
    <w:rsid w:val="004746EF"/>
    <w:rsid w:val="004753D0"/>
    <w:rsid w:val="004807D0"/>
    <w:rsid w:val="0048395D"/>
    <w:rsid w:val="00483DC1"/>
    <w:rsid w:val="00484A8F"/>
    <w:rsid w:val="00486B7E"/>
    <w:rsid w:val="00487439"/>
    <w:rsid w:val="0048763A"/>
    <w:rsid w:val="004920CC"/>
    <w:rsid w:val="00492D1F"/>
    <w:rsid w:val="004934DE"/>
    <w:rsid w:val="00494BD0"/>
    <w:rsid w:val="00495D61"/>
    <w:rsid w:val="004970CB"/>
    <w:rsid w:val="00497444"/>
    <w:rsid w:val="004A13E5"/>
    <w:rsid w:val="004A1F6C"/>
    <w:rsid w:val="004A2F0E"/>
    <w:rsid w:val="004A30D2"/>
    <w:rsid w:val="004A36BB"/>
    <w:rsid w:val="004A3811"/>
    <w:rsid w:val="004A5034"/>
    <w:rsid w:val="004A6219"/>
    <w:rsid w:val="004A6A7C"/>
    <w:rsid w:val="004B16F3"/>
    <w:rsid w:val="004B2303"/>
    <w:rsid w:val="004B351C"/>
    <w:rsid w:val="004B564B"/>
    <w:rsid w:val="004B5D56"/>
    <w:rsid w:val="004C00D2"/>
    <w:rsid w:val="004C11D1"/>
    <w:rsid w:val="004C1EBD"/>
    <w:rsid w:val="004C2BA6"/>
    <w:rsid w:val="004C47A7"/>
    <w:rsid w:val="004C6996"/>
    <w:rsid w:val="004C71BA"/>
    <w:rsid w:val="004C799A"/>
    <w:rsid w:val="004C79B0"/>
    <w:rsid w:val="004D3709"/>
    <w:rsid w:val="004D3F60"/>
    <w:rsid w:val="004D42A1"/>
    <w:rsid w:val="004D5C34"/>
    <w:rsid w:val="004E040F"/>
    <w:rsid w:val="004E0AD5"/>
    <w:rsid w:val="004E577B"/>
    <w:rsid w:val="004E5C6A"/>
    <w:rsid w:val="004E6D21"/>
    <w:rsid w:val="004E71D5"/>
    <w:rsid w:val="004F0B17"/>
    <w:rsid w:val="004F1FAD"/>
    <w:rsid w:val="004F278E"/>
    <w:rsid w:val="004F2B17"/>
    <w:rsid w:val="004F4832"/>
    <w:rsid w:val="004F4A07"/>
    <w:rsid w:val="004F6ECD"/>
    <w:rsid w:val="004F734C"/>
    <w:rsid w:val="00501FE8"/>
    <w:rsid w:val="005024CC"/>
    <w:rsid w:val="00502505"/>
    <w:rsid w:val="00505EC9"/>
    <w:rsid w:val="00506312"/>
    <w:rsid w:val="00507A08"/>
    <w:rsid w:val="00507E77"/>
    <w:rsid w:val="005149EB"/>
    <w:rsid w:val="005162D6"/>
    <w:rsid w:val="005230FB"/>
    <w:rsid w:val="005236FF"/>
    <w:rsid w:val="00524A40"/>
    <w:rsid w:val="00527C29"/>
    <w:rsid w:val="00530DAE"/>
    <w:rsid w:val="0053158C"/>
    <w:rsid w:val="00532C64"/>
    <w:rsid w:val="0053489E"/>
    <w:rsid w:val="00535957"/>
    <w:rsid w:val="005407E3"/>
    <w:rsid w:val="00540C39"/>
    <w:rsid w:val="00541454"/>
    <w:rsid w:val="00542E3F"/>
    <w:rsid w:val="005447F2"/>
    <w:rsid w:val="00546318"/>
    <w:rsid w:val="00547C63"/>
    <w:rsid w:val="005505C2"/>
    <w:rsid w:val="00551AA2"/>
    <w:rsid w:val="00551C51"/>
    <w:rsid w:val="00552EF6"/>
    <w:rsid w:val="005532B9"/>
    <w:rsid w:val="0055419E"/>
    <w:rsid w:val="00554E5F"/>
    <w:rsid w:val="00557120"/>
    <w:rsid w:val="00561BAA"/>
    <w:rsid w:val="0056464E"/>
    <w:rsid w:val="00565F81"/>
    <w:rsid w:val="0056797C"/>
    <w:rsid w:val="00567A07"/>
    <w:rsid w:val="00575B14"/>
    <w:rsid w:val="00576D71"/>
    <w:rsid w:val="0057734E"/>
    <w:rsid w:val="00577ADF"/>
    <w:rsid w:val="00581303"/>
    <w:rsid w:val="00582BA7"/>
    <w:rsid w:val="005847CE"/>
    <w:rsid w:val="00584F5A"/>
    <w:rsid w:val="00586FBF"/>
    <w:rsid w:val="005873A1"/>
    <w:rsid w:val="00587662"/>
    <w:rsid w:val="00587947"/>
    <w:rsid w:val="00590E8F"/>
    <w:rsid w:val="00591549"/>
    <w:rsid w:val="00591C79"/>
    <w:rsid w:val="00592267"/>
    <w:rsid w:val="00592EBA"/>
    <w:rsid w:val="0059356D"/>
    <w:rsid w:val="00593699"/>
    <w:rsid w:val="00593FDF"/>
    <w:rsid w:val="00595945"/>
    <w:rsid w:val="00596187"/>
    <w:rsid w:val="005A0888"/>
    <w:rsid w:val="005A08E0"/>
    <w:rsid w:val="005B017E"/>
    <w:rsid w:val="005B123C"/>
    <w:rsid w:val="005B1E7A"/>
    <w:rsid w:val="005B3A74"/>
    <w:rsid w:val="005B3E6D"/>
    <w:rsid w:val="005B56D4"/>
    <w:rsid w:val="005C0A6E"/>
    <w:rsid w:val="005C18B8"/>
    <w:rsid w:val="005C21ED"/>
    <w:rsid w:val="005C45A1"/>
    <w:rsid w:val="005C5008"/>
    <w:rsid w:val="005C52A6"/>
    <w:rsid w:val="005C585A"/>
    <w:rsid w:val="005C64E0"/>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040B"/>
    <w:rsid w:val="00601A65"/>
    <w:rsid w:val="00601CEA"/>
    <w:rsid w:val="006038EC"/>
    <w:rsid w:val="006046E9"/>
    <w:rsid w:val="00605814"/>
    <w:rsid w:val="00605CFF"/>
    <w:rsid w:val="0060784A"/>
    <w:rsid w:val="00611EFB"/>
    <w:rsid w:val="00613366"/>
    <w:rsid w:val="0061403D"/>
    <w:rsid w:val="006150A4"/>
    <w:rsid w:val="00615234"/>
    <w:rsid w:val="00620751"/>
    <w:rsid w:val="006219A9"/>
    <w:rsid w:val="00624E53"/>
    <w:rsid w:val="00625A68"/>
    <w:rsid w:val="006279DD"/>
    <w:rsid w:val="006306E5"/>
    <w:rsid w:val="006309D8"/>
    <w:rsid w:val="00630ED7"/>
    <w:rsid w:val="00631161"/>
    <w:rsid w:val="00631426"/>
    <w:rsid w:val="006315A0"/>
    <w:rsid w:val="00631778"/>
    <w:rsid w:val="006329EA"/>
    <w:rsid w:val="00634269"/>
    <w:rsid w:val="006346AE"/>
    <w:rsid w:val="00636206"/>
    <w:rsid w:val="00640322"/>
    <w:rsid w:val="00640FE7"/>
    <w:rsid w:val="00641644"/>
    <w:rsid w:val="00643DC1"/>
    <w:rsid w:val="0064423F"/>
    <w:rsid w:val="00644378"/>
    <w:rsid w:val="00645C57"/>
    <w:rsid w:val="00647100"/>
    <w:rsid w:val="0065004B"/>
    <w:rsid w:val="00650CDC"/>
    <w:rsid w:val="00650F6C"/>
    <w:rsid w:val="00651FD1"/>
    <w:rsid w:val="00655997"/>
    <w:rsid w:val="00655EAF"/>
    <w:rsid w:val="00657E10"/>
    <w:rsid w:val="00657F8C"/>
    <w:rsid w:val="0066142F"/>
    <w:rsid w:val="0066180A"/>
    <w:rsid w:val="00662E35"/>
    <w:rsid w:val="00664703"/>
    <w:rsid w:val="006655C5"/>
    <w:rsid w:val="00665997"/>
    <w:rsid w:val="00665B32"/>
    <w:rsid w:val="00665BAE"/>
    <w:rsid w:val="00666035"/>
    <w:rsid w:val="00670B79"/>
    <w:rsid w:val="00672B18"/>
    <w:rsid w:val="006736D8"/>
    <w:rsid w:val="00675A3E"/>
    <w:rsid w:val="00677963"/>
    <w:rsid w:val="00677A27"/>
    <w:rsid w:val="00680992"/>
    <w:rsid w:val="00680A2A"/>
    <w:rsid w:val="00680CF3"/>
    <w:rsid w:val="00680FF9"/>
    <w:rsid w:val="00681849"/>
    <w:rsid w:val="0068252F"/>
    <w:rsid w:val="00690A01"/>
    <w:rsid w:val="00690AD6"/>
    <w:rsid w:val="00691085"/>
    <w:rsid w:val="00693A45"/>
    <w:rsid w:val="00693CEC"/>
    <w:rsid w:val="00695317"/>
    <w:rsid w:val="006A14D3"/>
    <w:rsid w:val="006A60D3"/>
    <w:rsid w:val="006A6114"/>
    <w:rsid w:val="006A622D"/>
    <w:rsid w:val="006B08A4"/>
    <w:rsid w:val="006B43DC"/>
    <w:rsid w:val="006B55D3"/>
    <w:rsid w:val="006B5FED"/>
    <w:rsid w:val="006B64DD"/>
    <w:rsid w:val="006B6D2C"/>
    <w:rsid w:val="006C2134"/>
    <w:rsid w:val="006C4EEE"/>
    <w:rsid w:val="006C53C6"/>
    <w:rsid w:val="006C7550"/>
    <w:rsid w:val="006D09B2"/>
    <w:rsid w:val="006D360D"/>
    <w:rsid w:val="006D4036"/>
    <w:rsid w:val="006D4552"/>
    <w:rsid w:val="006D5B43"/>
    <w:rsid w:val="006D5DE4"/>
    <w:rsid w:val="006D5E87"/>
    <w:rsid w:val="006D653E"/>
    <w:rsid w:val="006D6D17"/>
    <w:rsid w:val="006E1621"/>
    <w:rsid w:val="006E2135"/>
    <w:rsid w:val="006E23C3"/>
    <w:rsid w:val="006E2A99"/>
    <w:rsid w:val="006E36F1"/>
    <w:rsid w:val="006E383A"/>
    <w:rsid w:val="006E3F8C"/>
    <w:rsid w:val="006E400D"/>
    <w:rsid w:val="006E6BCF"/>
    <w:rsid w:val="006E78FC"/>
    <w:rsid w:val="006F031F"/>
    <w:rsid w:val="006F0408"/>
    <w:rsid w:val="006F111B"/>
    <w:rsid w:val="006F161E"/>
    <w:rsid w:val="006F27AD"/>
    <w:rsid w:val="006F3954"/>
    <w:rsid w:val="006F4E0A"/>
    <w:rsid w:val="006F5AF4"/>
    <w:rsid w:val="006F76E4"/>
    <w:rsid w:val="00700D5D"/>
    <w:rsid w:val="0070199E"/>
    <w:rsid w:val="00703BDB"/>
    <w:rsid w:val="00705719"/>
    <w:rsid w:val="00710713"/>
    <w:rsid w:val="00711229"/>
    <w:rsid w:val="007118E4"/>
    <w:rsid w:val="00714E2C"/>
    <w:rsid w:val="00716352"/>
    <w:rsid w:val="0071684C"/>
    <w:rsid w:val="0072007B"/>
    <w:rsid w:val="00720AA1"/>
    <w:rsid w:val="007223FE"/>
    <w:rsid w:val="00722EDD"/>
    <w:rsid w:val="0072328D"/>
    <w:rsid w:val="00726C8B"/>
    <w:rsid w:val="007275DD"/>
    <w:rsid w:val="007306CA"/>
    <w:rsid w:val="00732E46"/>
    <w:rsid w:val="00733314"/>
    <w:rsid w:val="007337EB"/>
    <w:rsid w:val="007430F9"/>
    <w:rsid w:val="00743641"/>
    <w:rsid w:val="007446E1"/>
    <w:rsid w:val="00746890"/>
    <w:rsid w:val="007472C2"/>
    <w:rsid w:val="00752F20"/>
    <w:rsid w:val="00753400"/>
    <w:rsid w:val="00753A14"/>
    <w:rsid w:val="00756DFF"/>
    <w:rsid w:val="00756F29"/>
    <w:rsid w:val="00761500"/>
    <w:rsid w:val="0076157C"/>
    <w:rsid w:val="0076213C"/>
    <w:rsid w:val="00762969"/>
    <w:rsid w:val="00763B9E"/>
    <w:rsid w:val="00765304"/>
    <w:rsid w:val="00771719"/>
    <w:rsid w:val="00773570"/>
    <w:rsid w:val="007744DD"/>
    <w:rsid w:val="00774647"/>
    <w:rsid w:val="00776F1B"/>
    <w:rsid w:val="00777DAF"/>
    <w:rsid w:val="00782019"/>
    <w:rsid w:val="0078289E"/>
    <w:rsid w:val="00783775"/>
    <w:rsid w:val="00785A81"/>
    <w:rsid w:val="007910BB"/>
    <w:rsid w:val="007912AA"/>
    <w:rsid w:val="00792365"/>
    <w:rsid w:val="00792469"/>
    <w:rsid w:val="00792A16"/>
    <w:rsid w:val="007931FD"/>
    <w:rsid w:val="00795860"/>
    <w:rsid w:val="00795C96"/>
    <w:rsid w:val="00796236"/>
    <w:rsid w:val="007A1117"/>
    <w:rsid w:val="007A1869"/>
    <w:rsid w:val="007A3773"/>
    <w:rsid w:val="007A3CCD"/>
    <w:rsid w:val="007A63AD"/>
    <w:rsid w:val="007A65C1"/>
    <w:rsid w:val="007A69E0"/>
    <w:rsid w:val="007A79DF"/>
    <w:rsid w:val="007B16A7"/>
    <w:rsid w:val="007B323C"/>
    <w:rsid w:val="007B3410"/>
    <w:rsid w:val="007B601A"/>
    <w:rsid w:val="007B6273"/>
    <w:rsid w:val="007B72C0"/>
    <w:rsid w:val="007B7CDF"/>
    <w:rsid w:val="007C1220"/>
    <w:rsid w:val="007C17EC"/>
    <w:rsid w:val="007C38CF"/>
    <w:rsid w:val="007C5CC6"/>
    <w:rsid w:val="007C6BEA"/>
    <w:rsid w:val="007C7B1B"/>
    <w:rsid w:val="007C7C01"/>
    <w:rsid w:val="007D0721"/>
    <w:rsid w:val="007D1A3E"/>
    <w:rsid w:val="007D2DB0"/>
    <w:rsid w:val="007D3827"/>
    <w:rsid w:val="007D415F"/>
    <w:rsid w:val="007D4192"/>
    <w:rsid w:val="007D7DB5"/>
    <w:rsid w:val="007E34D0"/>
    <w:rsid w:val="007E5EAE"/>
    <w:rsid w:val="007E62BD"/>
    <w:rsid w:val="007E6956"/>
    <w:rsid w:val="007F4133"/>
    <w:rsid w:val="007F4EEC"/>
    <w:rsid w:val="007F507F"/>
    <w:rsid w:val="007F6AFB"/>
    <w:rsid w:val="007F7640"/>
    <w:rsid w:val="008006AF"/>
    <w:rsid w:val="0080116F"/>
    <w:rsid w:val="00801E6F"/>
    <w:rsid w:val="00802221"/>
    <w:rsid w:val="00802D88"/>
    <w:rsid w:val="00802E62"/>
    <w:rsid w:val="008042F6"/>
    <w:rsid w:val="00810D83"/>
    <w:rsid w:val="00811B56"/>
    <w:rsid w:val="00812906"/>
    <w:rsid w:val="00814C58"/>
    <w:rsid w:val="0081618D"/>
    <w:rsid w:val="00816F50"/>
    <w:rsid w:val="008179B0"/>
    <w:rsid w:val="00817AEF"/>
    <w:rsid w:val="00817B43"/>
    <w:rsid w:val="00820157"/>
    <w:rsid w:val="00820578"/>
    <w:rsid w:val="00824AA5"/>
    <w:rsid w:val="00824C26"/>
    <w:rsid w:val="008251A7"/>
    <w:rsid w:val="0082697E"/>
    <w:rsid w:val="00831AC8"/>
    <w:rsid w:val="00831EFC"/>
    <w:rsid w:val="008377CB"/>
    <w:rsid w:val="00837D4C"/>
    <w:rsid w:val="00843A39"/>
    <w:rsid w:val="008450E5"/>
    <w:rsid w:val="00845260"/>
    <w:rsid w:val="008452AE"/>
    <w:rsid w:val="008465CC"/>
    <w:rsid w:val="00846880"/>
    <w:rsid w:val="00850DA1"/>
    <w:rsid w:val="008551A0"/>
    <w:rsid w:val="00856F6F"/>
    <w:rsid w:val="008575EA"/>
    <w:rsid w:val="00857F17"/>
    <w:rsid w:val="00861C3B"/>
    <w:rsid w:val="00861EC2"/>
    <w:rsid w:val="00862DE8"/>
    <w:rsid w:val="008638BC"/>
    <w:rsid w:val="00864374"/>
    <w:rsid w:val="00865B6B"/>
    <w:rsid w:val="00865FC4"/>
    <w:rsid w:val="0087181A"/>
    <w:rsid w:val="008772DA"/>
    <w:rsid w:val="008836BE"/>
    <w:rsid w:val="00885314"/>
    <w:rsid w:val="008859C5"/>
    <w:rsid w:val="008871B3"/>
    <w:rsid w:val="0089004C"/>
    <w:rsid w:val="008946BC"/>
    <w:rsid w:val="0089708E"/>
    <w:rsid w:val="0089718F"/>
    <w:rsid w:val="00897448"/>
    <w:rsid w:val="008A018C"/>
    <w:rsid w:val="008A0B1A"/>
    <w:rsid w:val="008A20FE"/>
    <w:rsid w:val="008A3501"/>
    <w:rsid w:val="008A4A9A"/>
    <w:rsid w:val="008A56FA"/>
    <w:rsid w:val="008B097A"/>
    <w:rsid w:val="008B1377"/>
    <w:rsid w:val="008B177A"/>
    <w:rsid w:val="008B227A"/>
    <w:rsid w:val="008B44FE"/>
    <w:rsid w:val="008B4DBE"/>
    <w:rsid w:val="008B6BEC"/>
    <w:rsid w:val="008C25DD"/>
    <w:rsid w:val="008C5F34"/>
    <w:rsid w:val="008C6258"/>
    <w:rsid w:val="008D237A"/>
    <w:rsid w:val="008D271F"/>
    <w:rsid w:val="008D417B"/>
    <w:rsid w:val="008D67D3"/>
    <w:rsid w:val="008D7DFB"/>
    <w:rsid w:val="008D7EB4"/>
    <w:rsid w:val="008E06DF"/>
    <w:rsid w:val="008E12C1"/>
    <w:rsid w:val="008E1376"/>
    <w:rsid w:val="008E3EC1"/>
    <w:rsid w:val="008E436D"/>
    <w:rsid w:val="008E5479"/>
    <w:rsid w:val="008E7CF5"/>
    <w:rsid w:val="008F024B"/>
    <w:rsid w:val="008F0B76"/>
    <w:rsid w:val="008F2DEF"/>
    <w:rsid w:val="008F3421"/>
    <w:rsid w:val="008F46EE"/>
    <w:rsid w:val="008F5387"/>
    <w:rsid w:val="008F5D72"/>
    <w:rsid w:val="008F61D0"/>
    <w:rsid w:val="00900C25"/>
    <w:rsid w:val="00900CD3"/>
    <w:rsid w:val="00902636"/>
    <w:rsid w:val="0090380F"/>
    <w:rsid w:val="00903CB4"/>
    <w:rsid w:val="0090510B"/>
    <w:rsid w:val="00911435"/>
    <w:rsid w:val="009125DF"/>
    <w:rsid w:val="0091297E"/>
    <w:rsid w:val="00913AA9"/>
    <w:rsid w:val="00913DA5"/>
    <w:rsid w:val="00916B30"/>
    <w:rsid w:val="00920B9C"/>
    <w:rsid w:val="00920D09"/>
    <w:rsid w:val="009211A1"/>
    <w:rsid w:val="009220EC"/>
    <w:rsid w:val="00922BDB"/>
    <w:rsid w:val="00925C32"/>
    <w:rsid w:val="00925D0E"/>
    <w:rsid w:val="00925DBC"/>
    <w:rsid w:val="00926027"/>
    <w:rsid w:val="00926D5E"/>
    <w:rsid w:val="00930DD5"/>
    <w:rsid w:val="00932AD5"/>
    <w:rsid w:val="00932D4F"/>
    <w:rsid w:val="00933C45"/>
    <w:rsid w:val="009341F2"/>
    <w:rsid w:val="00934652"/>
    <w:rsid w:val="00937C91"/>
    <w:rsid w:val="00940AB8"/>
    <w:rsid w:val="00941FD5"/>
    <w:rsid w:val="00945C9E"/>
    <w:rsid w:val="009466E5"/>
    <w:rsid w:val="00946DEB"/>
    <w:rsid w:val="00946E22"/>
    <w:rsid w:val="009472B8"/>
    <w:rsid w:val="009475CF"/>
    <w:rsid w:val="00947606"/>
    <w:rsid w:val="00954111"/>
    <w:rsid w:val="00956296"/>
    <w:rsid w:val="0096037B"/>
    <w:rsid w:val="00962B6E"/>
    <w:rsid w:val="00963426"/>
    <w:rsid w:val="009671B1"/>
    <w:rsid w:val="00970A1A"/>
    <w:rsid w:val="00971294"/>
    <w:rsid w:val="009721C0"/>
    <w:rsid w:val="009726E0"/>
    <w:rsid w:val="009731C9"/>
    <w:rsid w:val="009738B1"/>
    <w:rsid w:val="0097415E"/>
    <w:rsid w:val="00975A5D"/>
    <w:rsid w:val="00976A54"/>
    <w:rsid w:val="00980677"/>
    <w:rsid w:val="00981910"/>
    <w:rsid w:val="0098216C"/>
    <w:rsid w:val="0098405C"/>
    <w:rsid w:val="009843A3"/>
    <w:rsid w:val="00984FD0"/>
    <w:rsid w:val="00986693"/>
    <w:rsid w:val="009868DB"/>
    <w:rsid w:val="00986EE0"/>
    <w:rsid w:val="00987AFE"/>
    <w:rsid w:val="00990552"/>
    <w:rsid w:val="00990896"/>
    <w:rsid w:val="00990A00"/>
    <w:rsid w:val="00991C17"/>
    <w:rsid w:val="00991F77"/>
    <w:rsid w:val="009972C5"/>
    <w:rsid w:val="009A0C59"/>
    <w:rsid w:val="009A1396"/>
    <w:rsid w:val="009A2368"/>
    <w:rsid w:val="009A2846"/>
    <w:rsid w:val="009A31D9"/>
    <w:rsid w:val="009A4833"/>
    <w:rsid w:val="009A486C"/>
    <w:rsid w:val="009B09B7"/>
    <w:rsid w:val="009B10E8"/>
    <w:rsid w:val="009B2E5F"/>
    <w:rsid w:val="009B42AE"/>
    <w:rsid w:val="009B4D3B"/>
    <w:rsid w:val="009C022C"/>
    <w:rsid w:val="009C2BD5"/>
    <w:rsid w:val="009C38A6"/>
    <w:rsid w:val="009C4585"/>
    <w:rsid w:val="009C45C1"/>
    <w:rsid w:val="009C4F6F"/>
    <w:rsid w:val="009C657B"/>
    <w:rsid w:val="009C6B56"/>
    <w:rsid w:val="009D1035"/>
    <w:rsid w:val="009D25F7"/>
    <w:rsid w:val="009D370C"/>
    <w:rsid w:val="009D3D18"/>
    <w:rsid w:val="009D5599"/>
    <w:rsid w:val="009D5BC1"/>
    <w:rsid w:val="009D783B"/>
    <w:rsid w:val="009E012E"/>
    <w:rsid w:val="009E0682"/>
    <w:rsid w:val="009E0B02"/>
    <w:rsid w:val="009E12C8"/>
    <w:rsid w:val="009E3CBF"/>
    <w:rsid w:val="009E421D"/>
    <w:rsid w:val="009E46C2"/>
    <w:rsid w:val="009F1530"/>
    <w:rsid w:val="009F3101"/>
    <w:rsid w:val="009F72DF"/>
    <w:rsid w:val="009F7E0B"/>
    <w:rsid w:val="009F7E71"/>
    <w:rsid w:val="009F7F6B"/>
    <w:rsid w:val="00A016FD"/>
    <w:rsid w:val="00A02007"/>
    <w:rsid w:val="00A023C1"/>
    <w:rsid w:val="00A02FF8"/>
    <w:rsid w:val="00A07CDD"/>
    <w:rsid w:val="00A12B28"/>
    <w:rsid w:val="00A15364"/>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47BDF"/>
    <w:rsid w:val="00A50FE9"/>
    <w:rsid w:val="00A52B3B"/>
    <w:rsid w:val="00A5649F"/>
    <w:rsid w:val="00A56715"/>
    <w:rsid w:val="00A56D56"/>
    <w:rsid w:val="00A57317"/>
    <w:rsid w:val="00A57E04"/>
    <w:rsid w:val="00A617DF"/>
    <w:rsid w:val="00A62902"/>
    <w:rsid w:val="00A64C23"/>
    <w:rsid w:val="00A6574D"/>
    <w:rsid w:val="00A67BD3"/>
    <w:rsid w:val="00A70BFC"/>
    <w:rsid w:val="00A71910"/>
    <w:rsid w:val="00A71A29"/>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B55D6"/>
    <w:rsid w:val="00AC3CA7"/>
    <w:rsid w:val="00AC65BC"/>
    <w:rsid w:val="00AD241E"/>
    <w:rsid w:val="00AD2DBA"/>
    <w:rsid w:val="00AD3AC6"/>
    <w:rsid w:val="00AD4DC3"/>
    <w:rsid w:val="00AD516E"/>
    <w:rsid w:val="00AD70D3"/>
    <w:rsid w:val="00AD7704"/>
    <w:rsid w:val="00AE0578"/>
    <w:rsid w:val="00AE2103"/>
    <w:rsid w:val="00AE41BE"/>
    <w:rsid w:val="00AE5FB7"/>
    <w:rsid w:val="00AE76F0"/>
    <w:rsid w:val="00AF1262"/>
    <w:rsid w:val="00AF3A86"/>
    <w:rsid w:val="00AF3E8D"/>
    <w:rsid w:val="00AF47D6"/>
    <w:rsid w:val="00AF583C"/>
    <w:rsid w:val="00AF69DC"/>
    <w:rsid w:val="00B006FF"/>
    <w:rsid w:val="00B00B37"/>
    <w:rsid w:val="00B02FB3"/>
    <w:rsid w:val="00B04885"/>
    <w:rsid w:val="00B06350"/>
    <w:rsid w:val="00B06C7C"/>
    <w:rsid w:val="00B072B1"/>
    <w:rsid w:val="00B11E95"/>
    <w:rsid w:val="00B12F92"/>
    <w:rsid w:val="00B154AB"/>
    <w:rsid w:val="00B162F9"/>
    <w:rsid w:val="00B20346"/>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0416"/>
    <w:rsid w:val="00B5111E"/>
    <w:rsid w:val="00B517AA"/>
    <w:rsid w:val="00B51BDD"/>
    <w:rsid w:val="00B52E10"/>
    <w:rsid w:val="00B53775"/>
    <w:rsid w:val="00B5435C"/>
    <w:rsid w:val="00B570C3"/>
    <w:rsid w:val="00B571A5"/>
    <w:rsid w:val="00B61C99"/>
    <w:rsid w:val="00B64057"/>
    <w:rsid w:val="00B64F23"/>
    <w:rsid w:val="00B66670"/>
    <w:rsid w:val="00B66CAB"/>
    <w:rsid w:val="00B677E9"/>
    <w:rsid w:val="00B70A6A"/>
    <w:rsid w:val="00B70AC1"/>
    <w:rsid w:val="00B7138F"/>
    <w:rsid w:val="00B72958"/>
    <w:rsid w:val="00B73B28"/>
    <w:rsid w:val="00B74A8C"/>
    <w:rsid w:val="00B75294"/>
    <w:rsid w:val="00B75682"/>
    <w:rsid w:val="00B764A5"/>
    <w:rsid w:val="00B7780A"/>
    <w:rsid w:val="00B8186B"/>
    <w:rsid w:val="00B83CD7"/>
    <w:rsid w:val="00B917B2"/>
    <w:rsid w:val="00B9591C"/>
    <w:rsid w:val="00B96506"/>
    <w:rsid w:val="00BA18EE"/>
    <w:rsid w:val="00BA38D6"/>
    <w:rsid w:val="00BA3923"/>
    <w:rsid w:val="00BA7243"/>
    <w:rsid w:val="00BB1878"/>
    <w:rsid w:val="00BB305D"/>
    <w:rsid w:val="00BB525D"/>
    <w:rsid w:val="00BB593F"/>
    <w:rsid w:val="00BB762F"/>
    <w:rsid w:val="00BC37D5"/>
    <w:rsid w:val="00BC3AC1"/>
    <w:rsid w:val="00BC3DDE"/>
    <w:rsid w:val="00BC4EF8"/>
    <w:rsid w:val="00BC53EF"/>
    <w:rsid w:val="00BC5FDF"/>
    <w:rsid w:val="00BD1E96"/>
    <w:rsid w:val="00BE0126"/>
    <w:rsid w:val="00BE0742"/>
    <w:rsid w:val="00BE0ECE"/>
    <w:rsid w:val="00BE2463"/>
    <w:rsid w:val="00BE3C07"/>
    <w:rsid w:val="00BE5320"/>
    <w:rsid w:val="00BE5355"/>
    <w:rsid w:val="00BE5500"/>
    <w:rsid w:val="00BE5C0A"/>
    <w:rsid w:val="00BE6030"/>
    <w:rsid w:val="00BF0786"/>
    <w:rsid w:val="00BF2D09"/>
    <w:rsid w:val="00BF38A7"/>
    <w:rsid w:val="00BF513E"/>
    <w:rsid w:val="00BF6C54"/>
    <w:rsid w:val="00C009D7"/>
    <w:rsid w:val="00C04171"/>
    <w:rsid w:val="00C0488C"/>
    <w:rsid w:val="00C04B66"/>
    <w:rsid w:val="00C051FF"/>
    <w:rsid w:val="00C058C9"/>
    <w:rsid w:val="00C066A8"/>
    <w:rsid w:val="00C07630"/>
    <w:rsid w:val="00C112A5"/>
    <w:rsid w:val="00C11F63"/>
    <w:rsid w:val="00C13030"/>
    <w:rsid w:val="00C1519D"/>
    <w:rsid w:val="00C15A2A"/>
    <w:rsid w:val="00C1639A"/>
    <w:rsid w:val="00C16E13"/>
    <w:rsid w:val="00C20A50"/>
    <w:rsid w:val="00C21123"/>
    <w:rsid w:val="00C230CC"/>
    <w:rsid w:val="00C23F0D"/>
    <w:rsid w:val="00C2476B"/>
    <w:rsid w:val="00C272AD"/>
    <w:rsid w:val="00C30FC9"/>
    <w:rsid w:val="00C3194C"/>
    <w:rsid w:val="00C32501"/>
    <w:rsid w:val="00C36C28"/>
    <w:rsid w:val="00C37461"/>
    <w:rsid w:val="00C37D84"/>
    <w:rsid w:val="00C40057"/>
    <w:rsid w:val="00C405D5"/>
    <w:rsid w:val="00C406E5"/>
    <w:rsid w:val="00C40D2A"/>
    <w:rsid w:val="00C41162"/>
    <w:rsid w:val="00C436D6"/>
    <w:rsid w:val="00C477A9"/>
    <w:rsid w:val="00C479EF"/>
    <w:rsid w:val="00C516D1"/>
    <w:rsid w:val="00C523F6"/>
    <w:rsid w:val="00C52499"/>
    <w:rsid w:val="00C54CFF"/>
    <w:rsid w:val="00C56BC3"/>
    <w:rsid w:val="00C57C28"/>
    <w:rsid w:val="00C61689"/>
    <w:rsid w:val="00C63B34"/>
    <w:rsid w:val="00C64B9D"/>
    <w:rsid w:val="00C703EA"/>
    <w:rsid w:val="00C71DDD"/>
    <w:rsid w:val="00C7287C"/>
    <w:rsid w:val="00C77086"/>
    <w:rsid w:val="00C772F4"/>
    <w:rsid w:val="00C80098"/>
    <w:rsid w:val="00C80342"/>
    <w:rsid w:val="00C82975"/>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194"/>
    <w:rsid w:val="00CA04D5"/>
    <w:rsid w:val="00CA1A89"/>
    <w:rsid w:val="00CA257D"/>
    <w:rsid w:val="00CA2601"/>
    <w:rsid w:val="00CA2C76"/>
    <w:rsid w:val="00CA5940"/>
    <w:rsid w:val="00CA7BFE"/>
    <w:rsid w:val="00CB0207"/>
    <w:rsid w:val="00CB06B9"/>
    <w:rsid w:val="00CB18F3"/>
    <w:rsid w:val="00CB225A"/>
    <w:rsid w:val="00CB28B8"/>
    <w:rsid w:val="00CB291F"/>
    <w:rsid w:val="00CB409E"/>
    <w:rsid w:val="00CB57D5"/>
    <w:rsid w:val="00CB57DC"/>
    <w:rsid w:val="00CB6586"/>
    <w:rsid w:val="00CB737A"/>
    <w:rsid w:val="00CC14B0"/>
    <w:rsid w:val="00CC23CD"/>
    <w:rsid w:val="00CC4A0A"/>
    <w:rsid w:val="00CC602A"/>
    <w:rsid w:val="00CC6AA2"/>
    <w:rsid w:val="00CC6E51"/>
    <w:rsid w:val="00CD06A3"/>
    <w:rsid w:val="00CD1A84"/>
    <w:rsid w:val="00CD1B97"/>
    <w:rsid w:val="00CD3299"/>
    <w:rsid w:val="00CD4F86"/>
    <w:rsid w:val="00CD6A4B"/>
    <w:rsid w:val="00CD79ED"/>
    <w:rsid w:val="00CE649A"/>
    <w:rsid w:val="00CE7391"/>
    <w:rsid w:val="00CE7C98"/>
    <w:rsid w:val="00CF0FBA"/>
    <w:rsid w:val="00CF17CC"/>
    <w:rsid w:val="00CF284F"/>
    <w:rsid w:val="00CF2C57"/>
    <w:rsid w:val="00CF33CA"/>
    <w:rsid w:val="00CF4A29"/>
    <w:rsid w:val="00CF5D1E"/>
    <w:rsid w:val="00CF6F49"/>
    <w:rsid w:val="00CF78CE"/>
    <w:rsid w:val="00CF7DC4"/>
    <w:rsid w:val="00D01444"/>
    <w:rsid w:val="00D029A3"/>
    <w:rsid w:val="00D04B23"/>
    <w:rsid w:val="00D058C8"/>
    <w:rsid w:val="00D0715C"/>
    <w:rsid w:val="00D10B9E"/>
    <w:rsid w:val="00D12C55"/>
    <w:rsid w:val="00D13CC5"/>
    <w:rsid w:val="00D14050"/>
    <w:rsid w:val="00D1419F"/>
    <w:rsid w:val="00D16A0A"/>
    <w:rsid w:val="00D2032E"/>
    <w:rsid w:val="00D20ADD"/>
    <w:rsid w:val="00D24510"/>
    <w:rsid w:val="00D25C1C"/>
    <w:rsid w:val="00D303FF"/>
    <w:rsid w:val="00D30775"/>
    <w:rsid w:val="00D321F4"/>
    <w:rsid w:val="00D322CF"/>
    <w:rsid w:val="00D322EA"/>
    <w:rsid w:val="00D33CB2"/>
    <w:rsid w:val="00D33E60"/>
    <w:rsid w:val="00D34D02"/>
    <w:rsid w:val="00D34D74"/>
    <w:rsid w:val="00D34E20"/>
    <w:rsid w:val="00D3659E"/>
    <w:rsid w:val="00D4023D"/>
    <w:rsid w:val="00D4080F"/>
    <w:rsid w:val="00D432D9"/>
    <w:rsid w:val="00D45DEE"/>
    <w:rsid w:val="00D46F80"/>
    <w:rsid w:val="00D50962"/>
    <w:rsid w:val="00D50FE2"/>
    <w:rsid w:val="00D5195E"/>
    <w:rsid w:val="00D51D23"/>
    <w:rsid w:val="00D5268B"/>
    <w:rsid w:val="00D53037"/>
    <w:rsid w:val="00D54D0F"/>
    <w:rsid w:val="00D54D72"/>
    <w:rsid w:val="00D577C2"/>
    <w:rsid w:val="00D613A3"/>
    <w:rsid w:val="00D71973"/>
    <w:rsid w:val="00D74745"/>
    <w:rsid w:val="00D74F26"/>
    <w:rsid w:val="00D805A3"/>
    <w:rsid w:val="00D841C6"/>
    <w:rsid w:val="00D84F3C"/>
    <w:rsid w:val="00D8787E"/>
    <w:rsid w:val="00D91087"/>
    <w:rsid w:val="00D93EC2"/>
    <w:rsid w:val="00D95E32"/>
    <w:rsid w:val="00D97831"/>
    <w:rsid w:val="00D97E78"/>
    <w:rsid w:val="00DA031E"/>
    <w:rsid w:val="00DA19DE"/>
    <w:rsid w:val="00DA40D4"/>
    <w:rsid w:val="00DA4B80"/>
    <w:rsid w:val="00DA4E16"/>
    <w:rsid w:val="00DA5CFF"/>
    <w:rsid w:val="00DA6DE7"/>
    <w:rsid w:val="00DB1647"/>
    <w:rsid w:val="00DB4B8A"/>
    <w:rsid w:val="00DB5C90"/>
    <w:rsid w:val="00DB714E"/>
    <w:rsid w:val="00DB74FD"/>
    <w:rsid w:val="00DB7CE8"/>
    <w:rsid w:val="00DC0267"/>
    <w:rsid w:val="00DC5021"/>
    <w:rsid w:val="00DC514B"/>
    <w:rsid w:val="00DC5406"/>
    <w:rsid w:val="00DC6B42"/>
    <w:rsid w:val="00DC6EDF"/>
    <w:rsid w:val="00DD0297"/>
    <w:rsid w:val="00DD3810"/>
    <w:rsid w:val="00DD6243"/>
    <w:rsid w:val="00DD6867"/>
    <w:rsid w:val="00DD7867"/>
    <w:rsid w:val="00DD7CA7"/>
    <w:rsid w:val="00DE2B2E"/>
    <w:rsid w:val="00DE4389"/>
    <w:rsid w:val="00DE5048"/>
    <w:rsid w:val="00DE6154"/>
    <w:rsid w:val="00DE61D9"/>
    <w:rsid w:val="00DE69EE"/>
    <w:rsid w:val="00DF0613"/>
    <w:rsid w:val="00DF2760"/>
    <w:rsid w:val="00DF2F90"/>
    <w:rsid w:val="00DF5A5A"/>
    <w:rsid w:val="00DF5B49"/>
    <w:rsid w:val="00DF6979"/>
    <w:rsid w:val="00E010D4"/>
    <w:rsid w:val="00E01482"/>
    <w:rsid w:val="00E029BC"/>
    <w:rsid w:val="00E03C07"/>
    <w:rsid w:val="00E053C6"/>
    <w:rsid w:val="00E05415"/>
    <w:rsid w:val="00E05B50"/>
    <w:rsid w:val="00E068B7"/>
    <w:rsid w:val="00E0797C"/>
    <w:rsid w:val="00E1086B"/>
    <w:rsid w:val="00E117F0"/>
    <w:rsid w:val="00E11A21"/>
    <w:rsid w:val="00E1268E"/>
    <w:rsid w:val="00E1274C"/>
    <w:rsid w:val="00E12836"/>
    <w:rsid w:val="00E12D23"/>
    <w:rsid w:val="00E13F2E"/>
    <w:rsid w:val="00E209CC"/>
    <w:rsid w:val="00E21CE6"/>
    <w:rsid w:val="00E22ECD"/>
    <w:rsid w:val="00E24E1E"/>
    <w:rsid w:val="00E25847"/>
    <w:rsid w:val="00E27150"/>
    <w:rsid w:val="00E33EF7"/>
    <w:rsid w:val="00E34D0E"/>
    <w:rsid w:val="00E35853"/>
    <w:rsid w:val="00E35934"/>
    <w:rsid w:val="00E35D53"/>
    <w:rsid w:val="00E37EEA"/>
    <w:rsid w:val="00E435C7"/>
    <w:rsid w:val="00E446CF"/>
    <w:rsid w:val="00E45030"/>
    <w:rsid w:val="00E51927"/>
    <w:rsid w:val="00E55461"/>
    <w:rsid w:val="00E56238"/>
    <w:rsid w:val="00E60CD9"/>
    <w:rsid w:val="00E61DD3"/>
    <w:rsid w:val="00E62FC5"/>
    <w:rsid w:val="00E6481F"/>
    <w:rsid w:val="00E65007"/>
    <w:rsid w:val="00E65814"/>
    <w:rsid w:val="00E65F70"/>
    <w:rsid w:val="00E662AB"/>
    <w:rsid w:val="00E66A66"/>
    <w:rsid w:val="00E70922"/>
    <w:rsid w:val="00E70B97"/>
    <w:rsid w:val="00E71C37"/>
    <w:rsid w:val="00E71D45"/>
    <w:rsid w:val="00E7551C"/>
    <w:rsid w:val="00E76DEB"/>
    <w:rsid w:val="00E76E4D"/>
    <w:rsid w:val="00E82BD2"/>
    <w:rsid w:val="00E83236"/>
    <w:rsid w:val="00E8343A"/>
    <w:rsid w:val="00E8375C"/>
    <w:rsid w:val="00E83DAA"/>
    <w:rsid w:val="00E850FB"/>
    <w:rsid w:val="00E87366"/>
    <w:rsid w:val="00E87DF9"/>
    <w:rsid w:val="00E9526F"/>
    <w:rsid w:val="00E9572B"/>
    <w:rsid w:val="00EA0BF6"/>
    <w:rsid w:val="00EA1462"/>
    <w:rsid w:val="00EA1572"/>
    <w:rsid w:val="00EA49DE"/>
    <w:rsid w:val="00EA6457"/>
    <w:rsid w:val="00EA68B9"/>
    <w:rsid w:val="00EB0387"/>
    <w:rsid w:val="00EB08A6"/>
    <w:rsid w:val="00EB0FFA"/>
    <w:rsid w:val="00EB1A35"/>
    <w:rsid w:val="00EB1E19"/>
    <w:rsid w:val="00EB5490"/>
    <w:rsid w:val="00EB6008"/>
    <w:rsid w:val="00EB65FD"/>
    <w:rsid w:val="00EC0040"/>
    <w:rsid w:val="00EC2D3F"/>
    <w:rsid w:val="00EC5572"/>
    <w:rsid w:val="00EC6649"/>
    <w:rsid w:val="00EC7954"/>
    <w:rsid w:val="00ED06A7"/>
    <w:rsid w:val="00ED0F74"/>
    <w:rsid w:val="00ED41CA"/>
    <w:rsid w:val="00ED4209"/>
    <w:rsid w:val="00ED4263"/>
    <w:rsid w:val="00ED59F3"/>
    <w:rsid w:val="00EE12B7"/>
    <w:rsid w:val="00EE12FB"/>
    <w:rsid w:val="00EE1B79"/>
    <w:rsid w:val="00EE2509"/>
    <w:rsid w:val="00EE4769"/>
    <w:rsid w:val="00EE4C9D"/>
    <w:rsid w:val="00EE50FF"/>
    <w:rsid w:val="00EE7E25"/>
    <w:rsid w:val="00EF0535"/>
    <w:rsid w:val="00EF11AE"/>
    <w:rsid w:val="00EF3F47"/>
    <w:rsid w:val="00EF4733"/>
    <w:rsid w:val="00EF61E6"/>
    <w:rsid w:val="00EF7A74"/>
    <w:rsid w:val="00F046E7"/>
    <w:rsid w:val="00F04763"/>
    <w:rsid w:val="00F05096"/>
    <w:rsid w:val="00F05477"/>
    <w:rsid w:val="00F103A1"/>
    <w:rsid w:val="00F119D8"/>
    <w:rsid w:val="00F12C7E"/>
    <w:rsid w:val="00F143AF"/>
    <w:rsid w:val="00F1608D"/>
    <w:rsid w:val="00F16FE4"/>
    <w:rsid w:val="00F176B5"/>
    <w:rsid w:val="00F176E5"/>
    <w:rsid w:val="00F20B4B"/>
    <w:rsid w:val="00F22179"/>
    <w:rsid w:val="00F26215"/>
    <w:rsid w:val="00F3067A"/>
    <w:rsid w:val="00F32C0A"/>
    <w:rsid w:val="00F32CFC"/>
    <w:rsid w:val="00F32EF9"/>
    <w:rsid w:val="00F333A7"/>
    <w:rsid w:val="00F33E8E"/>
    <w:rsid w:val="00F33F4E"/>
    <w:rsid w:val="00F403FC"/>
    <w:rsid w:val="00F4177E"/>
    <w:rsid w:val="00F423E8"/>
    <w:rsid w:val="00F425F4"/>
    <w:rsid w:val="00F44DD1"/>
    <w:rsid w:val="00F45BB3"/>
    <w:rsid w:val="00F46A3E"/>
    <w:rsid w:val="00F502E4"/>
    <w:rsid w:val="00F50EBF"/>
    <w:rsid w:val="00F51FC3"/>
    <w:rsid w:val="00F52832"/>
    <w:rsid w:val="00F5286E"/>
    <w:rsid w:val="00F52DB3"/>
    <w:rsid w:val="00F54146"/>
    <w:rsid w:val="00F552F4"/>
    <w:rsid w:val="00F558C1"/>
    <w:rsid w:val="00F55F90"/>
    <w:rsid w:val="00F56B2F"/>
    <w:rsid w:val="00F62503"/>
    <w:rsid w:val="00F62633"/>
    <w:rsid w:val="00F659E5"/>
    <w:rsid w:val="00F65AF3"/>
    <w:rsid w:val="00F65E03"/>
    <w:rsid w:val="00F66135"/>
    <w:rsid w:val="00F662A8"/>
    <w:rsid w:val="00F66716"/>
    <w:rsid w:val="00F70357"/>
    <w:rsid w:val="00F70AD5"/>
    <w:rsid w:val="00F73DF8"/>
    <w:rsid w:val="00F75BF9"/>
    <w:rsid w:val="00F777BD"/>
    <w:rsid w:val="00F80332"/>
    <w:rsid w:val="00F84584"/>
    <w:rsid w:val="00F86FF6"/>
    <w:rsid w:val="00F91026"/>
    <w:rsid w:val="00F912E3"/>
    <w:rsid w:val="00F92959"/>
    <w:rsid w:val="00F93B68"/>
    <w:rsid w:val="00F95F66"/>
    <w:rsid w:val="00F97575"/>
    <w:rsid w:val="00F9791F"/>
    <w:rsid w:val="00F97E04"/>
    <w:rsid w:val="00FA0E21"/>
    <w:rsid w:val="00FA2D80"/>
    <w:rsid w:val="00FA4257"/>
    <w:rsid w:val="00FA636D"/>
    <w:rsid w:val="00FB0197"/>
    <w:rsid w:val="00FB1EA8"/>
    <w:rsid w:val="00FB32FB"/>
    <w:rsid w:val="00FB3673"/>
    <w:rsid w:val="00FB38E1"/>
    <w:rsid w:val="00FB46B0"/>
    <w:rsid w:val="00FB4C28"/>
    <w:rsid w:val="00FB525F"/>
    <w:rsid w:val="00FB7C71"/>
    <w:rsid w:val="00FC0273"/>
    <w:rsid w:val="00FC09AB"/>
    <w:rsid w:val="00FC1966"/>
    <w:rsid w:val="00FC4048"/>
    <w:rsid w:val="00FC52AC"/>
    <w:rsid w:val="00FC5A40"/>
    <w:rsid w:val="00FD01E4"/>
    <w:rsid w:val="00FD0D25"/>
    <w:rsid w:val="00FD1BF1"/>
    <w:rsid w:val="00FD28BB"/>
    <w:rsid w:val="00FD618A"/>
    <w:rsid w:val="00FD6D20"/>
    <w:rsid w:val="00FD6FA9"/>
    <w:rsid w:val="00FD7977"/>
    <w:rsid w:val="00FE28FF"/>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101C27A7-9BE6-4B46-B472-5B13EDA5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customStyle="1" w:styleId="UnresolvedMention3">
    <w:name w:val="Unresolved Mention3"/>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 w:type="paragraph" w:customStyle="1" w:styleId="TableParagraph">
    <w:name w:val="Table Paragraph"/>
    <w:basedOn w:val="Normal"/>
    <w:uiPriority w:val="1"/>
    <w:qFormat/>
    <w:rsid w:val="004D5C34"/>
    <w:pPr>
      <w:widowControl w:val="0"/>
      <w:autoSpaceDE w:val="0"/>
      <w:autoSpaceDN w:val="0"/>
      <w:spacing w:after="0" w:line="240" w:lineRule="auto"/>
    </w:pPr>
    <w:rPr>
      <w:rFonts w:ascii="Geneva" w:eastAsia="Geneva" w:hAnsi="Geneva" w:cs="Geneva"/>
      <w:lang w:val="en-US"/>
    </w:rPr>
  </w:style>
  <w:style w:type="paragraph" w:styleId="Revision">
    <w:name w:val="Revision"/>
    <w:hidden/>
    <w:uiPriority w:val="99"/>
    <w:semiHidden/>
    <w:rsid w:val="00D2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884215568">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 w:id="2067874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F086F-4D96-4B6E-A59E-B5EC5F12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Robert Martin</cp:lastModifiedBy>
  <cp:revision>3</cp:revision>
  <cp:lastPrinted>2023-12-14T11:22:00Z</cp:lastPrinted>
  <dcterms:created xsi:type="dcterms:W3CDTF">2024-02-16T11:11:00Z</dcterms:created>
  <dcterms:modified xsi:type="dcterms:W3CDTF">2024-02-16T11:11:00Z</dcterms:modified>
</cp:coreProperties>
</file>