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A6" w14:textId="037A50E4" w:rsidR="00B2309A" w:rsidRPr="007D3827" w:rsidRDefault="00B2309A" w:rsidP="00E435C7">
      <w:pPr>
        <w:pStyle w:val="NoSpacing"/>
        <w:jc w:val="center"/>
        <w:rPr>
          <w:rFonts w:cstheme="minorHAnsi"/>
          <w:b/>
          <w:sz w:val="24"/>
          <w:szCs w:val="24"/>
        </w:rPr>
      </w:pPr>
      <w:r w:rsidRPr="007D3827">
        <w:rPr>
          <w:rFonts w:cstheme="minorHAnsi"/>
          <w:b/>
          <w:sz w:val="24"/>
          <w:szCs w:val="24"/>
        </w:rPr>
        <w:t xml:space="preserve">There was a meeting of </w:t>
      </w:r>
      <w:proofErr w:type="spellStart"/>
      <w:r w:rsidRPr="007D3827">
        <w:rPr>
          <w:rFonts w:cstheme="minorHAnsi"/>
          <w:b/>
          <w:sz w:val="24"/>
          <w:szCs w:val="24"/>
        </w:rPr>
        <w:t>C</w:t>
      </w:r>
      <w:r w:rsidR="00CF7DC4" w:rsidRPr="007D3827">
        <w:rPr>
          <w:rFonts w:cstheme="minorHAnsi"/>
          <w:b/>
          <w:sz w:val="24"/>
          <w:szCs w:val="24"/>
        </w:rPr>
        <w:t>hawleigh</w:t>
      </w:r>
      <w:proofErr w:type="spellEnd"/>
      <w:r w:rsidR="00CF7DC4" w:rsidRPr="007D3827">
        <w:rPr>
          <w:rFonts w:cstheme="minorHAnsi"/>
          <w:b/>
          <w:sz w:val="24"/>
          <w:szCs w:val="24"/>
        </w:rPr>
        <w:t xml:space="preserve"> Parish Council on </w:t>
      </w:r>
      <w:r w:rsidR="002B26AB">
        <w:rPr>
          <w:rFonts w:cstheme="minorHAnsi"/>
          <w:b/>
          <w:sz w:val="24"/>
          <w:szCs w:val="24"/>
        </w:rPr>
        <w:t>Wedne</w:t>
      </w:r>
      <w:r w:rsidRPr="007D3827">
        <w:rPr>
          <w:rFonts w:cstheme="minorHAnsi"/>
          <w:b/>
          <w:sz w:val="24"/>
          <w:szCs w:val="24"/>
        </w:rPr>
        <w:t xml:space="preserve">sday </w:t>
      </w:r>
      <w:r w:rsidR="00C01213">
        <w:rPr>
          <w:rFonts w:cstheme="minorHAnsi"/>
          <w:b/>
          <w:sz w:val="24"/>
          <w:szCs w:val="24"/>
        </w:rPr>
        <w:t>13</w:t>
      </w:r>
      <w:r w:rsidR="00596187" w:rsidRPr="00596187">
        <w:rPr>
          <w:rFonts w:cstheme="minorHAnsi"/>
          <w:b/>
          <w:sz w:val="24"/>
          <w:szCs w:val="24"/>
          <w:vertAlign w:val="superscript"/>
        </w:rPr>
        <w:t>th</w:t>
      </w:r>
      <w:r w:rsidR="00596187">
        <w:rPr>
          <w:rFonts w:cstheme="minorHAnsi"/>
          <w:b/>
          <w:sz w:val="24"/>
          <w:szCs w:val="24"/>
        </w:rPr>
        <w:t xml:space="preserve"> </w:t>
      </w:r>
      <w:r w:rsidR="00C01213">
        <w:rPr>
          <w:rFonts w:cstheme="minorHAnsi"/>
          <w:b/>
          <w:sz w:val="24"/>
          <w:szCs w:val="24"/>
        </w:rPr>
        <w:t>April</w:t>
      </w:r>
      <w:r w:rsidRPr="007D3827">
        <w:rPr>
          <w:rFonts w:cstheme="minorHAnsi"/>
          <w:b/>
          <w:sz w:val="24"/>
          <w:szCs w:val="24"/>
        </w:rPr>
        <w:t xml:space="preserve"> 20</w:t>
      </w:r>
      <w:r w:rsidR="006A622D" w:rsidRPr="007D3827">
        <w:rPr>
          <w:rFonts w:cstheme="minorHAnsi"/>
          <w:b/>
          <w:sz w:val="24"/>
          <w:szCs w:val="24"/>
        </w:rPr>
        <w:t>2</w:t>
      </w:r>
      <w:r w:rsidR="009938FF">
        <w:rPr>
          <w:rFonts w:cstheme="minorHAnsi"/>
          <w:b/>
          <w:sz w:val="24"/>
          <w:szCs w:val="24"/>
        </w:rPr>
        <w:t>2</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proofErr w:type="spellStart"/>
      <w:r w:rsidR="002B26AB">
        <w:rPr>
          <w:rFonts w:cstheme="minorHAnsi"/>
          <w:b/>
          <w:sz w:val="24"/>
          <w:szCs w:val="24"/>
        </w:rPr>
        <w:t>Chawleigh</w:t>
      </w:r>
      <w:proofErr w:type="spellEnd"/>
      <w:r w:rsidR="002B26AB">
        <w:rPr>
          <w:rFonts w:cstheme="minorHAnsi"/>
          <w:b/>
          <w:sz w:val="24"/>
          <w:szCs w:val="24"/>
        </w:rPr>
        <w:t xml:space="preserve">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2DA1DE52"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Henry Martin;</w:t>
      </w:r>
      <w:r w:rsidR="00900CD3" w:rsidRPr="00900CD3">
        <w:t xml:space="preserve"> </w:t>
      </w:r>
      <w:r w:rsidR="009A6B17">
        <w:t>Jan Flavin</w:t>
      </w:r>
      <w:r w:rsidR="00900CD3">
        <w:t>;</w:t>
      </w:r>
      <w:r w:rsidR="00900CD3">
        <w:rPr>
          <w:rFonts w:cstheme="minorHAnsi"/>
        </w:rPr>
        <w:t xml:space="preserve"> Andrea Huxley</w:t>
      </w:r>
      <w:r w:rsidR="00E010D4">
        <w:rPr>
          <w:rFonts w:cstheme="minorHAnsi"/>
          <w:bCs/>
        </w:rPr>
        <w:t>.</w:t>
      </w:r>
      <w:r w:rsidRPr="00A92932">
        <w:rPr>
          <w:rFonts w:cstheme="minorHAnsi"/>
          <w:b/>
        </w:rPr>
        <w:br/>
      </w:r>
      <w:r w:rsidR="00EA1462">
        <w:rPr>
          <w:rFonts w:cstheme="minorHAnsi"/>
          <w:b/>
        </w:rPr>
        <w:t xml:space="preserve"> </w:t>
      </w:r>
    </w:p>
    <w:p w14:paraId="33DEB213" w14:textId="2B395CA4"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150550">
        <w:t xml:space="preserve">District Cllr. Clive </w:t>
      </w:r>
      <w:proofErr w:type="spellStart"/>
      <w:r w:rsidR="00150550">
        <w:t>Eginton</w:t>
      </w:r>
      <w:proofErr w:type="spellEnd"/>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42CAEF9C" w:rsidR="00795C96" w:rsidRPr="00480036" w:rsidRDefault="00795C96" w:rsidP="00795C96">
      <w:pPr>
        <w:pStyle w:val="NoSpacing"/>
        <w:rPr>
          <w:rFonts w:cstheme="minorHAnsi"/>
          <w:bCs/>
          <w:i/>
        </w:rPr>
      </w:pPr>
      <w:r w:rsidRPr="00A92932">
        <w:rPr>
          <w:rFonts w:cstheme="minorHAnsi"/>
        </w:rPr>
        <w:br/>
      </w:r>
      <w:r w:rsidR="00CD3F68">
        <w:rPr>
          <w:rFonts w:cstheme="minorHAnsi"/>
          <w:b/>
        </w:rPr>
        <w:t xml:space="preserve">Also: </w:t>
      </w:r>
      <w:r w:rsidR="00480036" w:rsidRPr="00480036">
        <w:rPr>
          <w:rFonts w:cstheme="minorHAnsi"/>
          <w:bCs/>
        </w:rPr>
        <w:t>Two prospective councillors as</w:t>
      </w:r>
      <w:r w:rsidR="00305D38" w:rsidRPr="00480036">
        <w:rPr>
          <w:rFonts w:cstheme="minorHAnsi"/>
          <w:bCs/>
        </w:rPr>
        <w:t xml:space="preserve"> </w:t>
      </w:r>
      <w:r w:rsidR="008450E5" w:rsidRPr="00480036">
        <w:rPr>
          <w:rFonts w:cstheme="minorHAnsi"/>
          <w:bCs/>
        </w:rPr>
        <w:t>m</w:t>
      </w:r>
      <w:r w:rsidR="00B12F92" w:rsidRPr="00480036">
        <w:rPr>
          <w:rFonts w:cstheme="minorHAnsi"/>
          <w:bCs/>
        </w:rPr>
        <w:t>ember</w:t>
      </w:r>
      <w:r w:rsidR="00541454" w:rsidRPr="00480036">
        <w:rPr>
          <w:rFonts w:cstheme="minorHAnsi"/>
          <w:bCs/>
        </w:rPr>
        <w:t>s</w:t>
      </w:r>
      <w:r w:rsidR="00B12F92" w:rsidRPr="00480036">
        <w:rPr>
          <w:rFonts w:cstheme="minorHAnsi"/>
          <w:bCs/>
        </w:rPr>
        <w:t xml:space="preserve"> of the</w:t>
      </w:r>
      <w:r w:rsidR="00664703" w:rsidRPr="00480036">
        <w:rPr>
          <w:rFonts w:cstheme="minorHAnsi"/>
          <w:bCs/>
        </w:rPr>
        <w:t xml:space="preserve"> general</w:t>
      </w:r>
      <w:r w:rsidR="00B12F92" w:rsidRPr="00480036">
        <w:rPr>
          <w:rFonts w:cstheme="minorHAnsi"/>
          <w:bCs/>
        </w:rPr>
        <w:t xml:space="preserve"> public</w:t>
      </w:r>
      <w:r w:rsidR="003A682D" w:rsidRPr="00480036">
        <w:rPr>
          <w:rFonts w:cstheme="minorHAnsi"/>
          <w:bCs/>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13"/>
      </w:tblGrid>
      <w:tr w:rsidR="00480036" w14:paraId="735F43F1" w14:textId="77777777" w:rsidTr="002812CD">
        <w:tc>
          <w:tcPr>
            <w:tcW w:w="1242" w:type="dxa"/>
          </w:tcPr>
          <w:p w14:paraId="75CF0771" w14:textId="77777777" w:rsidR="00480036" w:rsidRDefault="00480036" w:rsidP="007D3827">
            <w:pPr>
              <w:spacing w:before="1"/>
              <w:ind w:right="-101"/>
              <w:jc w:val="center"/>
              <w:rPr>
                <w:b/>
              </w:rPr>
            </w:pPr>
          </w:p>
        </w:tc>
        <w:tc>
          <w:tcPr>
            <w:tcW w:w="8313" w:type="dxa"/>
          </w:tcPr>
          <w:p w14:paraId="74576F44" w14:textId="77777777" w:rsidR="00480036" w:rsidRDefault="00480036" w:rsidP="00176402">
            <w:pPr>
              <w:spacing w:before="1"/>
              <w:ind w:right="-2"/>
              <w:rPr>
                <w:bCs/>
              </w:rPr>
            </w:pPr>
            <w:r w:rsidRPr="00480036">
              <w:rPr>
                <w:bCs/>
              </w:rPr>
              <w:t xml:space="preserve">In the absence of Cllr. Godly, the Chairman, Cllr. </w:t>
            </w:r>
            <w:proofErr w:type="spellStart"/>
            <w:r w:rsidRPr="00480036">
              <w:rPr>
                <w:bCs/>
              </w:rPr>
              <w:t>Cockram</w:t>
            </w:r>
            <w:proofErr w:type="spellEnd"/>
            <w:r w:rsidRPr="00480036">
              <w:rPr>
                <w:bCs/>
              </w:rPr>
              <w:t xml:space="preserve"> took the chair for this meeting.</w:t>
            </w:r>
          </w:p>
          <w:p w14:paraId="225D6102" w14:textId="41E7CAAF" w:rsidR="00480036" w:rsidRPr="00480036" w:rsidRDefault="00480036" w:rsidP="00176402">
            <w:pPr>
              <w:spacing w:before="1"/>
              <w:ind w:right="-2"/>
              <w:rPr>
                <w:bCs/>
              </w:rPr>
            </w:pPr>
          </w:p>
        </w:tc>
      </w:tr>
      <w:tr w:rsidR="00E435C7" w14:paraId="3320279C" w14:textId="77777777" w:rsidTr="002812CD">
        <w:tc>
          <w:tcPr>
            <w:tcW w:w="1242" w:type="dxa"/>
          </w:tcPr>
          <w:p w14:paraId="77CF44F8" w14:textId="5724B93E" w:rsidR="00E435C7" w:rsidRDefault="008946BC" w:rsidP="007D3827">
            <w:pPr>
              <w:spacing w:before="1"/>
              <w:ind w:right="-101"/>
              <w:jc w:val="center"/>
              <w:rPr>
                <w:b/>
              </w:rPr>
            </w:pPr>
            <w:r>
              <w:rPr>
                <w:b/>
              </w:rPr>
              <w:t>2122-</w:t>
            </w:r>
            <w:r w:rsidR="00596187">
              <w:rPr>
                <w:b/>
              </w:rPr>
              <w:t>1</w:t>
            </w:r>
            <w:r w:rsidR="009938FF">
              <w:rPr>
                <w:b/>
              </w:rPr>
              <w:t>90</w:t>
            </w:r>
          </w:p>
        </w:tc>
        <w:tc>
          <w:tcPr>
            <w:tcW w:w="8313" w:type="dxa"/>
          </w:tcPr>
          <w:p w14:paraId="6595C678" w14:textId="77777777" w:rsidR="00E435C7" w:rsidRDefault="00E435C7" w:rsidP="00176402">
            <w:pPr>
              <w:spacing w:before="1"/>
              <w:ind w:right="-2"/>
              <w:rPr>
                <w:b/>
              </w:rPr>
            </w:pPr>
            <w:r>
              <w:rPr>
                <w:b/>
              </w:rPr>
              <w:t>APOLOGIES</w:t>
            </w:r>
          </w:p>
          <w:p w14:paraId="6E32DD4C" w14:textId="47EBC96C" w:rsidR="00F33E8E" w:rsidRDefault="00596187" w:rsidP="004807D0">
            <w:pPr>
              <w:spacing w:before="1"/>
              <w:ind w:right="-2"/>
            </w:pPr>
            <w:r>
              <w:t xml:space="preserve">Apologies had been received from </w:t>
            </w:r>
            <w:r w:rsidR="00900CD3">
              <w:t>Cllr</w:t>
            </w:r>
            <w:r w:rsidR="00DF090A">
              <w:t>s</w:t>
            </w:r>
            <w:r w:rsidR="00900CD3">
              <w:t>.</w:t>
            </w:r>
            <w:r>
              <w:t xml:space="preserve"> </w:t>
            </w:r>
            <w:r w:rsidR="009A6B17">
              <w:t>Steve Godly and Bert Batty</w:t>
            </w:r>
            <w:r>
              <w:t>.</w:t>
            </w:r>
          </w:p>
          <w:p w14:paraId="117D9001" w14:textId="190A32FC" w:rsidR="00725E96" w:rsidRDefault="00725E96" w:rsidP="004807D0">
            <w:pPr>
              <w:spacing w:before="1"/>
              <w:ind w:right="-2"/>
            </w:pPr>
          </w:p>
          <w:p w14:paraId="37529F00" w14:textId="6CA62303" w:rsidR="00725E96" w:rsidRDefault="00725E96" w:rsidP="004807D0">
            <w:pPr>
              <w:spacing w:before="1"/>
              <w:ind w:right="-2"/>
            </w:pPr>
            <w:r>
              <w:t>Apologies had also been received from County Cllr. Margaret Squires.</w:t>
            </w:r>
          </w:p>
          <w:p w14:paraId="05E4BC80" w14:textId="563C9BD3" w:rsidR="004807D0" w:rsidRPr="00F33E8E" w:rsidRDefault="004807D0" w:rsidP="004807D0">
            <w:pPr>
              <w:spacing w:before="1"/>
              <w:ind w:right="-2"/>
            </w:pPr>
          </w:p>
        </w:tc>
      </w:tr>
      <w:tr w:rsidR="00E435C7" w14:paraId="0C569847" w14:textId="77777777" w:rsidTr="002812CD">
        <w:tc>
          <w:tcPr>
            <w:tcW w:w="1242" w:type="dxa"/>
          </w:tcPr>
          <w:p w14:paraId="739C4C7B" w14:textId="13FF9544" w:rsidR="00E435C7" w:rsidRDefault="00E435C7" w:rsidP="007D3827">
            <w:pPr>
              <w:spacing w:before="1"/>
              <w:ind w:right="-101"/>
              <w:jc w:val="center"/>
              <w:rPr>
                <w:b/>
              </w:rPr>
            </w:pPr>
            <w:r>
              <w:rPr>
                <w:b/>
              </w:rPr>
              <w:t>2</w:t>
            </w:r>
            <w:r w:rsidR="008946BC">
              <w:rPr>
                <w:b/>
              </w:rPr>
              <w:t>122-</w:t>
            </w:r>
            <w:r w:rsidR="00596187">
              <w:rPr>
                <w:b/>
              </w:rPr>
              <w:t>1</w:t>
            </w:r>
            <w:r w:rsidR="009938FF">
              <w:rPr>
                <w:b/>
              </w:rPr>
              <w:t>91</w:t>
            </w:r>
          </w:p>
        </w:tc>
        <w:tc>
          <w:tcPr>
            <w:tcW w:w="8313"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4A1CF888" w:rsidR="004E577B" w:rsidRDefault="004E577B" w:rsidP="00811B56">
            <w:pPr>
              <w:pStyle w:val="NoSpacing"/>
              <w:numPr>
                <w:ilvl w:val="0"/>
                <w:numId w:val="2"/>
              </w:numPr>
              <w:ind w:right="-2"/>
            </w:pPr>
            <w:r>
              <w:t>The Chairman in relation to anything on the playing field</w:t>
            </w:r>
            <w:r w:rsidR="00282E16">
              <w:t xml:space="preserve"> &amp; CCT</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020A633B" w:rsidR="004E577B" w:rsidRDefault="004E577B" w:rsidP="00811B56">
            <w:pPr>
              <w:pStyle w:val="NoSpacing"/>
              <w:numPr>
                <w:ilvl w:val="0"/>
                <w:numId w:val="2"/>
              </w:numPr>
              <w:ind w:right="-2"/>
            </w:pPr>
            <w:r>
              <w:t xml:space="preserve">Cllr. Flavin whose husband was involved with the </w:t>
            </w:r>
            <w:r w:rsidR="00314B29">
              <w:t>CCT</w:t>
            </w:r>
          </w:p>
          <w:p w14:paraId="03E1E68E" w14:textId="792B1D56" w:rsidR="004E577B" w:rsidRPr="004E577B" w:rsidRDefault="004E577B" w:rsidP="00E435C7">
            <w:pPr>
              <w:pStyle w:val="NoSpacing"/>
              <w:ind w:right="-2"/>
            </w:pPr>
          </w:p>
        </w:tc>
      </w:tr>
      <w:tr w:rsidR="00926D5E" w14:paraId="56C90784" w14:textId="77777777" w:rsidTr="002812CD">
        <w:tc>
          <w:tcPr>
            <w:tcW w:w="1242" w:type="dxa"/>
          </w:tcPr>
          <w:p w14:paraId="04232DE9" w14:textId="037DFFEB" w:rsidR="00926D5E" w:rsidRDefault="00926D5E" w:rsidP="00926D5E">
            <w:pPr>
              <w:spacing w:before="1"/>
              <w:ind w:right="-101"/>
              <w:jc w:val="center"/>
              <w:rPr>
                <w:b/>
              </w:rPr>
            </w:pPr>
            <w:r>
              <w:rPr>
                <w:b/>
              </w:rPr>
              <w:t>2122-1</w:t>
            </w:r>
            <w:r w:rsidR="009938FF">
              <w:rPr>
                <w:b/>
              </w:rPr>
              <w:t>92</w:t>
            </w:r>
          </w:p>
        </w:tc>
        <w:tc>
          <w:tcPr>
            <w:tcW w:w="8313" w:type="dxa"/>
          </w:tcPr>
          <w:p w14:paraId="731C61A4" w14:textId="0656E3E2" w:rsidR="00926D5E" w:rsidRDefault="00926D5E" w:rsidP="00926D5E">
            <w:pPr>
              <w:widowControl w:val="0"/>
              <w:autoSpaceDE w:val="0"/>
              <w:autoSpaceDN w:val="0"/>
              <w:rPr>
                <w:b/>
                <w:bCs/>
              </w:rPr>
            </w:pPr>
            <w:r>
              <w:rPr>
                <w:b/>
                <w:bCs/>
              </w:rPr>
              <w:t>PARISH COUNCILLOR VACANCY</w:t>
            </w:r>
          </w:p>
          <w:p w14:paraId="179332A5" w14:textId="03B88702" w:rsidR="00926D5E" w:rsidRDefault="00480036" w:rsidP="00CD7D61">
            <w:pPr>
              <w:widowControl w:val="0"/>
              <w:autoSpaceDE w:val="0"/>
              <w:autoSpaceDN w:val="0"/>
            </w:pPr>
            <w:r>
              <w:t>Two</w:t>
            </w:r>
            <w:r w:rsidR="00CD3F68">
              <w:t xml:space="preserve"> electors were in attendance bidding to become councillors to fill two of the vacancies currently on the council.</w:t>
            </w:r>
          </w:p>
          <w:p w14:paraId="592005CE" w14:textId="3C8BA4E0" w:rsidR="00CD3F68" w:rsidRDefault="00CD3F68" w:rsidP="00CD7D61">
            <w:pPr>
              <w:widowControl w:val="0"/>
              <w:autoSpaceDE w:val="0"/>
              <w:autoSpaceDN w:val="0"/>
            </w:pPr>
          </w:p>
          <w:p w14:paraId="59F92404" w14:textId="4BFD8DE2" w:rsidR="00B2477D" w:rsidRDefault="00CD3F68" w:rsidP="00CD7D61">
            <w:pPr>
              <w:widowControl w:val="0"/>
              <w:autoSpaceDE w:val="0"/>
              <w:autoSpaceDN w:val="0"/>
            </w:pPr>
            <w:r w:rsidRPr="00CD3F68">
              <w:rPr>
                <w:b/>
                <w:bCs/>
              </w:rPr>
              <w:t>David Stewart</w:t>
            </w:r>
            <w:r>
              <w:rPr>
                <w:b/>
                <w:bCs/>
              </w:rPr>
              <w:t xml:space="preserve"> </w:t>
            </w:r>
            <w:r>
              <w:t xml:space="preserve">introduced himself </w:t>
            </w:r>
            <w:r w:rsidR="00B2477D">
              <w:t>and outlined the skills he could offer the parish council which included youth work and neighbourhood watch involvement</w:t>
            </w:r>
            <w:r w:rsidR="0060312F">
              <w:t>, as well as being a teacher in a local school.</w:t>
            </w:r>
          </w:p>
          <w:p w14:paraId="5440F493" w14:textId="2EA12DB1" w:rsidR="00CD3F68" w:rsidRDefault="00B2477D" w:rsidP="00CD7D61">
            <w:pPr>
              <w:widowControl w:val="0"/>
              <w:autoSpaceDE w:val="0"/>
              <w:autoSpaceDN w:val="0"/>
            </w:pPr>
            <w:r w:rsidRPr="00B2477D">
              <w:rPr>
                <w:b/>
                <w:bCs/>
              </w:rPr>
              <w:t>Kriss</w:t>
            </w:r>
            <w:r w:rsidR="00CD3F68" w:rsidRPr="00B2477D">
              <w:rPr>
                <w:b/>
                <w:bCs/>
              </w:rPr>
              <w:t xml:space="preserve"> </w:t>
            </w:r>
            <w:r>
              <w:rPr>
                <w:b/>
                <w:bCs/>
              </w:rPr>
              <w:t>Cottrell</w:t>
            </w:r>
            <w:r w:rsidRPr="00B2477D">
              <w:t xml:space="preserve"> introduced </w:t>
            </w:r>
            <w:r>
              <w:t>himself and highlighted that he had been working in the village shop and the defibrillator group with previous experience as a chef.</w:t>
            </w:r>
          </w:p>
          <w:p w14:paraId="7862B038" w14:textId="7D0F5B23" w:rsidR="00B2477D" w:rsidRDefault="00B2477D" w:rsidP="00CD7D61">
            <w:pPr>
              <w:widowControl w:val="0"/>
              <w:autoSpaceDE w:val="0"/>
              <w:autoSpaceDN w:val="0"/>
            </w:pPr>
          </w:p>
          <w:p w14:paraId="5128453A" w14:textId="40E0A27B" w:rsidR="00B2477D" w:rsidRPr="00B2477D" w:rsidRDefault="00B2477D" w:rsidP="00CD7D61">
            <w:pPr>
              <w:widowControl w:val="0"/>
              <w:autoSpaceDE w:val="0"/>
              <w:autoSpaceDN w:val="0"/>
            </w:pPr>
            <w:r>
              <w:t xml:space="preserve">The parish councillors present thanked the two candidates for attending and indicated that a decision on whether to co-opt one </w:t>
            </w:r>
            <w:r w:rsidR="0060312F">
              <w:t xml:space="preserve">or </w:t>
            </w:r>
            <w:proofErr w:type="gramStart"/>
            <w:r w:rsidR="0060312F">
              <w:t>both of them</w:t>
            </w:r>
            <w:proofErr w:type="gramEnd"/>
            <w:r w:rsidR="0060312F">
              <w:t xml:space="preserve"> to the council would be made at the next meeting following further considerations by all of the current councillors, not those present at this meeting.</w:t>
            </w:r>
          </w:p>
          <w:p w14:paraId="54A4F147" w14:textId="58C84F33" w:rsidR="009A6B17" w:rsidRPr="00926D5E" w:rsidRDefault="009A6B17" w:rsidP="00CD7D61">
            <w:pPr>
              <w:widowControl w:val="0"/>
              <w:autoSpaceDE w:val="0"/>
              <w:autoSpaceDN w:val="0"/>
            </w:pPr>
          </w:p>
        </w:tc>
      </w:tr>
      <w:tr w:rsidR="00E435C7" w14:paraId="781A86B1" w14:textId="77777777" w:rsidTr="002812CD">
        <w:tc>
          <w:tcPr>
            <w:tcW w:w="1242" w:type="dxa"/>
          </w:tcPr>
          <w:p w14:paraId="711C823B" w14:textId="4ADC3D8A" w:rsidR="00E435C7" w:rsidRDefault="008946BC" w:rsidP="00926D5E">
            <w:pPr>
              <w:spacing w:before="1"/>
              <w:ind w:right="-101"/>
              <w:jc w:val="center"/>
              <w:rPr>
                <w:b/>
              </w:rPr>
            </w:pPr>
            <w:r>
              <w:rPr>
                <w:b/>
              </w:rPr>
              <w:t>2122-</w:t>
            </w:r>
            <w:r w:rsidR="00596187">
              <w:rPr>
                <w:b/>
              </w:rPr>
              <w:t>1</w:t>
            </w:r>
            <w:r w:rsidR="009938FF">
              <w:rPr>
                <w:b/>
              </w:rPr>
              <w:t>93</w:t>
            </w:r>
          </w:p>
        </w:tc>
        <w:tc>
          <w:tcPr>
            <w:tcW w:w="8313"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313ED092"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w:t>
            </w:r>
            <w:r w:rsidR="003826A6">
              <w:rPr>
                <w:rFonts w:asciiTheme="minorHAnsi" w:hAnsiTheme="minorHAnsi" w:cstheme="minorHAnsi"/>
              </w:rPr>
              <w:t>the Chairman</w:t>
            </w:r>
            <w:r w:rsidRPr="00986693">
              <w:rPr>
                <w:rFonts w:asciiTheme="minorHAnsi" w:hAnsiTheme="minorHAnsi" w:cstheme="minorHAnsi"/>
              </w:rPr>
              <w:t>, the minutes of the</w:t>
            </w:r>
            <w:r w:rsidR="002123F4">
              <w:rPr>
                <w:rFonts w:asciiTheme="minorHAnsi" w:hAnsiTheme="minorHAnsi" w:cstheme="minorHAnsi"/>
              </w:rPr>
              <w:t xml:space="preserve"> </w:t>
            </w:r>
            <w:r w:rsidRPr="00986693">
              <w:rPr>
                <w:rFonts w:asciiTheme="minorHAnsi" w:hAnsiTheme="minorHAnsi" w:cstheme="minorHAnsi"/>
              </w:rPr>
              <w:t xml:space="preserve">Parish Council meeting held on </w:t>
            </w:r>
            <w:r w:rsidR="00CD7D61">
              <w:rPr>
                <w:rFonts w:asciiTheme="minorHAnsi" w:hAnsiTheme="minorHAnsi" w:cstheme="minorHAnsi"/>
              </w:rPr>
              <w:t>9</w:t>
            </w:r>
            <w:r w:rsidR="004807D0" w:rsidRPr="004807D0">
              <w:rPr>
                <w:rFonts w:asciiTheme="minorHAnsi" w:hAnsiTheme="minorHAnsi" w:cstheme="minorHAnsi"/>
                <w:vertAlign w:val="superscript"/>
              </w:rPr>
              <w:t>th</w:t>
            </w:r>
            <w:r w:rsidR="004807D0">
              <w:rPr>
                <w:rFonts w:asciiTheme="minorHAnsi" w:hAnsiTheme="minorHAnsi" w:cstheme="minorHAnsi"/>
              </w:rPr>
              <w:t xml:space="preserve"> </w:t>
            </w:r>
            <w:r w:rsidR="00CD7D61">
              <w:rPr>
                <w:rFonts w:asciiTheme="minorHAnsi" w:hAnsiTheme="minorHAnsi" w:cstheme="minorHAnsi"/>
              </w:rPr>
              <w:t>March</w:t>
            </w:r>
            <w:r w:rsidRPr="00986693">
              <w:rPr>
                <w:rFonts w:asciiTheme="minorHAnsi" w:hAnsiTheme="minorHAnsi" w:cstheme="minorHAnsi"/>
              </w:rPr>
              <w:t xml:space="preserve"> 202</w:t>
            </w:r>
            <w:r w:rsidR="003826A6">
              <w:rPr>
                <w:rFonts w:asciiTheme="minorHAnsi" w:hAnsiTheme="minorHAnsi" w:cstheme="minorHAnsi"/>
              </w:rPr>
              <w:t>2</w:t>
            </w:r>
            <w:r w:rsidRPr="00986693">
              <w:rPr>
                <w:rFonts w:asciiTheme="minorHAnsi" w:hAnsiTheme="minorHAnsi" w:cstheme="minorHAnsi"/>
              </w:rPr>
              <w:t xml:space="preserve"> were approved as a correct record</w:t>
            </w:r>
            <w:r w:rsidR="004807D0">
              <w:rPr>
                <w:rFonts w:asciiTheme="minorHAnsi" w:hAnsiTheme="minorHAnsi" w:cstheme="minorHAnsi"/>
              </w:rPr>
              <w:t xml:space="preserve"> and signed</w:t>
            </w:r>
            <w:r w:rsidRPr="00986693">
              <w:rPr>
                <w:rFonts w:asciiTheme="minorHAnsi" w:hAnsiTheme="minorHAnsi" w:cstheme="minorHAnsi"/>
              </w:rPr>
              <w:t>.</w:t>
            </w:r>
          </w:p>
          <w:p w14:paraId="6FAA6CBD" w14:textId="52909D1F" w:rsidR="003A682D" w:rsidRDefault="003A682D" w:rsidP="00CF7DC4">
            <w:pPr>
              <w:pStyle w:val="BodyText"/>
              <w:spacing w:before="2" w:line="235" w:lineRule="auto"/>
              <w:ind w:right="-2"/>
              <w:rPr>
                <w:b/>
              </w:rPr>
            </w:pPr>
          </w:p>
        </w:tc>
      </w:tr>
      <w:tr w:rsidR="00E435C7" w14:paraId="7F873B77" w14:textId="77777777" w:rsidTr="002812CD">
        <w:tc>
          <w:tcPr>
            <w:tcW w:w="1242" w:type="dxa"/>
          </w:tcPr>
          <w:p w14:paraId="2CAE3434" w14:textId="4654EA29" w:rsidR="00E435C7" w:rsidRDefault="008946BC" w:rsidP="007D3827">
            <w:pPr>
              <w:spacing w:before="1"/>
              <w:ind w:right="-101"/>
              <w:jc w:val="center"/>
              <w:rPr>
                <w:b/>
              </w:rPr>
            </w:pPr>
            <w:r>
              <w:rPr>
                <w:b/>
              </w:rPr>
              <w:t>2122-</w:t>
            </w:r>
            <w:r w:rsidR="00596187">
              <w:rPr>
                <w:b/>
              </w:rPr>
              <w:t>1</w:t>
            </w:r>
            <w:r w:rsidR="009938FF">
              <w:rPr>
                <w:b/>
              </w:rPr>
              <w:t>94</w:t>
            </w:r>
          </w:p>
        </w:tc>
        <w:tc>
          <w:tcPr>
            <w:tcW w:w="8313" w:type="dxa"/>
          </w:tcPr>
          <w:p w14:paraId="0A3ADC34" w14:textId="77777777" w:rsidR="00D13CC5" w:rsidRDefault="003A682D" w:rsidP="00CF7DC4">
            <w:pPr>
              <w:spacing w:line="276" w:lineRule="auto"/>
              <w:ind w:right="-2"/>
              <w:rPr>
                <w:b/>
                <w:bCs/>
              </w:rPr>
            </w:pPr>
            <w:r>
              <w:rPr>
                <w:b/>
                <w:bCs/>
              </w:rPr>
              <w:t>COUNCIL REPORTS</w:t>
            </w:r>
          </w:p>
          <w:p w14:paraId="60F66CBF" w14:textId="7788EA57" w:rsidR="00B7138F" w:rsidRPr="0060312F" w:rsidRDefault="003A682D" w:rsidP="00260C38">
            <w:pPr>
              <w:pStyle w:val="ListParagraph"/>
              <w:numPr>
                <w:ilvl w:val="0"/>
                <w:numId w:val="18"/>
              </w:numPr>
            </w:pPr>
            <w:r w:rsidRPr="004A5034">
              <w:rPr>
                <w:b/>
              </w:rPr>
              <w:t xml:space="preserve">Clerk’s Report – </w:t>
            </w:r>
            <w:r w:rsidRPr="004A5034">
              <w:rPr>
                <w:bCs/>
              </w:rPr>
              <w:t xml:space="preserve">the </w:t>
            </w:r>
            <w:r w:rsidR="00282E16">
              <w:rPr>
                <w:bCs/>
              </w:rPr>
              <w:t>c</w:t>
            </w:r>
            <w:r w:rsidRPr="004A5034">
              <w:rPr>
                <w:bCs/>
              </w:rPr>
              <w:t xml:space="preserve">lerk </w:t>
            </w:r>
            <w:r w:rsidR="002123F4" w:rsidRPr="004A5034">
              <w:rPr>
                <w:bCs/>
              </w:rPr>
              <w:t>reported that</w:t>
            </w:r>
            <w:r w:rsidR="00A87A53">
              <w:rPr>
                <w:bCs/>
              </w:rPr>
              <w:t xml:space="preserve"> </w:t>
            </w:r>
            <w:r w:rsidR="00260C38">
              <w:rPr>
                <w:bCs/>
              </w:rPr>
              <w:t>he had</w:t>
            </w:r>
            <w:r w:rsidR="0060312F">
              <w:rPr>
                <w:bCs/>
              </w:rPr>
              <w:t>:</w:t>
            </w:r>
          </w:p>
          <w:p w14:paraId="5A931480" w14:textId="75D84DF6" w:rsidR="0060312F" w:rsidRDefault="0060312F" w:rsidP="0060312F">
            <w:pPr>
              <w:pStyle w:val="ListParagraph"/>
              <w:numPr>
                <w:ilvl w:val="0"/>
                <w:numId w:val="30"/>
              </w:numPr>
            </w:pPr>
            <w:r>
              <w:t xml:space="preserve">Been in correspondence with the two potential councillor candidates and given them </w:t>
            </w:r>
            <w:r w:rsidR="00DD070B">
              <w:t>both an introductory pack.</w:t>
            </w:r>
          </w:p>
          <w:p w14:paraId="0633C20B" w14:textId="19305B7D" w:rsidR="00DD070B" w:rsidRDefault="00DD070B" w:rsidP="0060312F">
            <w:pPr>
              <w:pStyle w:val="ListParagraph"/>
              <w:numPr>
                <w:ilvl w:val="0"/>
                <w:numId w:val="30"/>
              </w:numPr>
            </w:pPr>
            <w:r>
              <w:lastRenderedPageBreak/>
              <w:t>Prepared the 2021/2022 final accounts and the Annual return. The paperwork would be submitted to the Internal Auditor so that they could hopefully be finalised at the May meeting and submitted for approval by the end of May 2022.</w:t>
            </w:r>
          </w:p>
          <w:p w14:paraId="6F328E38" w14:textId="35ED87BA" w:rsidR="00DD070B" w:rsidRDefault="00DD070B" w:rsidP="0060312F">
            <w:pPr>
              <w:pStyle w:val="ListParagraph"/>
              <w:numPr>
                <w:ilvl w:val="0"/>
                <w:numId w:val="30"/>
              </w:numPr>
            </w:pPr>
            <w:r>
              <w:t>Been notified that the Annual Return final date would be 30</w:t>
            </w:r>
            <w:r w:rsidRPr="00DD070B">
              <w:rPr>
                <w:vertAlign w:val="superscript"/>
              </w:rPr>
              <w:t>th</w:t>
            </w:r>
            <w:r>
              <w:t xml:space="preserve"> June 2022.</w:t>
            </w:r>
          </w:p>
          <w:p w14:paraId="747CAB75" w14:textId="020508ED" w:rsidR="00DD070B" w:rsidRDefault="00DD070B" w:rsidP="0060312F">
            <w:pPr>
              <w:pStyle w:val="ListParagraph"/>
              <w:numPr>
                <w:ilvl w:val="0"/>
                <w:numId w:val="30"/>
              </w:numPr>
            </w:pPr>
            <w:r>
              <w:t xml:space="preserve">Arranged for the Society of local Council Clerks fee to be shared with his other parishes in proportion to the salaries paid by each. Clyst Honiton Parish Council would pay the combined fee of </w:t>
            </w:r>
            <w:r w:rsidR="0083765C">
              <w:t xml:space="preserve">£234 for the year and the </w:t>
            </w:r>
            <w:proofErr w:type="spellStart"/>
            <w:r w:rsidR="0083765C">
              <w:t>Chawleigh</w:t>
            </w:r>
            <w:proofErr w:type="spellEnd"/>
            <w:r w:rsidR="0083765C">
              <w:t xml:space="preserve"> share would be £51 compared with an individual potential fee of £112.</w:t>
            </w:r>
          </w:p>
          <w:p w14:paraId="163414A3" w14:textId="21FF4AC4" w:rsidR="00FC678E" w:rsidRDefault="00FC678E" w:rsidP="0060312F">
            <w:pPr>
              <w:pStyle w:val="ListParagraph"/>
              <w:numPr>
                <w:ilvl w:val="0"/>
                <w:numId w:val="30"/>
              </w:numPr>
            </w:pPr>
            <w:r>
              <w:t xml:space="preserve">Completed the payroll year-end </w:t>
            </w:r>
            <w:r w:rsidR="004763FD">
              <w:t>and submitted the returns to HMRC.</w:t>
            </w:r>
          </w:p>
          <w:p w14:paraId="59E40430" w14:textId="7A87E1C2" w:rsidR="004763FD" w:rsidRDefault="004763FD" w:rsidP="0060312F">
            <w:pPr>
              <w:pStyle w:val="ListParagraph"/>
              <w:numPr>
                <w:ilvl w:val="0"/>
                <w:numId w:val="30"/>
              </w:numPr>
            </w:pPr>
            <w:r>
              <w:t xml:space="preserve">The grass cutting orders had been prepared for both MDDC and </w:t>
            </w:r>
            <w:proofErr w:type="spellStart"/>
            <w:r>
              <w:t>Plandscape</w:t>
            </w:r>
            <w:proofErr w:type="spellEnd"/>
            <w:r>
              <w:t xml:space="preserve"> and sent to both organisations.</w:t>
            </w:r>
          </w:p>
          <w:p w14:paraId="49ECBD3F" w14:textId="0AFF20B7" w:rsidR="004763FD" w:rsidRDefault="004763FD" w:rsidP="0060312F">
            <w:pPr>
              <w:pStyle w:val="ListParagraph"/>
              <w:numPr>
                <w:ilvl w:val="0"/>
                <w:numId w:val="30"/>
              </w:numPr>
            </w:pPr>
            <w:r>
              <w:t>Prepared and submitted the yea-end VAT return with the PC being owed £1,218.27 by HMRC.</w:t>
            </w:r>
          </w:p>
          <w:p w14:paraId="7896B144" w14:textId="1568D0CB" w:rsidR="00326DC9" w:rsidRDefault="00326DC9" w:rsidP="00326DC9">
            <w:pPr>
              <w:ind w:left="720"/>
            </w:pPr>
            <w:r>
              <w:t xml:space="preserve">Cllr. </w:t>
            </w:r>
            <w:proofErr w:type="spellStart"/>
            <w:r>
              <w:t>Cockram</w:t>
            </w:r>
            <w:proofErr w:type="spellEnd"/>
            <w:r>
              <w:t xml:space="preserve"> asked the clerk whether the section 106 grant had been claimed to cover the fencing replacement work and he said that he had received a quotation on a two-line email which needed to be more formal. He would contact the contractor and ensure the claim is made as soon as possible.</w:t>
            </w:r>
          </w:p>
          <w:p w14:paraId="3EEB0E94" w14:textId="77777777" w:rsidR="0060312F" w:rsidRPr="00260C38" w:rsidRDefault="0060312F" w:rsidP="0060312F">
            <w:pPr>
              <w:pStyle w:val="ListParagraph"/>
            </w:pPr>
          </w:p>
          <w:p w14:paraId="39815C96" w14:textId="2902ED58" w:rsidR="004A5034" w:rsidRPr="00F65AF3" w:rsidRDefault="003A682D" w:rsidP="004A5034">
            <w:pPr>
              <w:pStyle w:val="ListParagraph"/>
              <w:numPr>
                <w:ilvl w:val="0"/>
                <w:numId w:val="18"/>
              </w:numPr>
            </w:pPr>
            <w:r w:rsidRPr="004A5034">
              <w:rPr>
                <w:b/>
                <w:bCs/>
              </w:rPr>
              <w:t>Chairman’s Report</w:t>
            </w:r>
          </w:p>
          <w:p w14:paraId="03CE8D1C" w14:textId="7E5D504B" w:rsidR="000A41F7" w:rsidRDefault="002C00DA" w:rsidP="00CD7D61">
            <w:pPr>
              <w:tabs>
                <w:tab w:val="left" w:pos="7635"/>
              </w:tabs>
              <w:ind w:left="720"/>
            </w:pPr>
            <w:r>
              <w:t xml:space="preserve">The Chairman </w:t>
            </w:r>
            <w:r w:rsidR="001D60B0">
              <w:t>was not present.</w:t>
            </w:r>
          </w:p>
          <w:p w14:paraId="31093261" w14:textId="48DE7B9E" w:rsidR="00A93B9A" w:rsidRDefault="00A93B9A" w:rsidP="00A93B9A">
            <w:pPr>
              <w:tabs>
                <w:tab w:val="left" w:pos="7635"/>
              </w:tabs>
              <w:ind w:left="720"/>
            </w:pPr>
          </w:p>
          <w:p w14:paraId="784222AD" w14:textId="5CDE54F1" w:rsidR="003A682D" w:rsidRDefault="003A682D" w:rsidP="004A5034">
            <w:pPr>
              <w:pStyle w:val="ListParagraph"/>
              <w:numPr>
                <w:ilvl w:val="0"/>
                <w:numId w:val="18"/>
              </w:numPr>
            </w:pPr>
            <w:r w:rsidRPr="004A5034">
              <w:rPr>
                <w:b/>
                <w:bCs/>
              </w:rPr>
              <w:t>Other Councillor Reports</w:t>
            </w:r>
            <w:r>
              <w:t xml:space="preserve"> </w:t>
            </w:r>
          </w:p>
          <w:p w14:paraId="586D7997" w14:textId="557E2572" w:rsidR="001D60B0" w:rsidRDefault="001D60B0" w:rsidP="001D60B0">
            <w:pPr>
              <w:pStyle w:val="ListParagraph"/>
            </w:pPr>
            <w:r>
              <w:t>Cllr. Martin questioned the new list of meetings dates the clerk had circulated. He had included the changes requested for both July and December 2022 and he would send the list around once more and include them in the appropriate part of these minutes.</w:t>
            </w:r>
            <w:r w:rsidR="006844F3">
              <w:t xml:space="preserve"> He also questioned why the CCT project was being delayed and </w:t>
            </w:r>
            <w:r w:rsidR="00806E0C">
              <w:t xml:space="preserve">District Cllr. </w:t>
            </w:r>
            <w:proofErr w:type="spellStart"/>
            <w:r w:rsidR="00806E0C">
              <w:t>Eginton</w:t>
            </w:r>
            <w:proofErr w:type="spellEnd"/>
            <w:r w:rsidR="00806E0C">
              <w:t xml:space="preserve"> explained that his understanding was that it was all due to the Section 106 funds that were being requested by MDDC for local infrastructure.</w:t>
            </w:r>
          </w:p>
          <w:p w14:paraId="32158B21" w14:textId="41BD76BC" w:rsidR="008A3501" w:rsidRPr="00A23BD3" w:rsidRDefault="008A3501" w:rsidP="00CD7D61">
            <w:pPr>
              <w:pStyle w:val="ListParagraph"/>
              <w:rPr>
                <w:bCs/>
              </w:rPr>
            </w:pPr>
          </w:p>
        </w:tc>
      </w:tr>
      <w:tr w:rsidR="00492D1F" w14:paraId="36CD0A8D" w14:textId="77777777" w:rsidTr="002812CD">
        <w:tc>
          <w:tcPr>
            <w:tcW w:w="1242" w:type="dxa"/>
          </w:tcPr>
          <w:p w14:paraId="40EEDB07" w14:textId="5313E00C" w:rsidR="00492D1F" w:rsidRDefault="008946BC" w:rsidP="00492D1F">
            <w:pPr>
              <w:spacing w:before="1"/>
              <w:ind w:right="-101"/>
              <w:jc w:val="center"/>
              <w:rPr>
                <w:b/>
              </w:rPr>
            </w:pPr>
            <w:r>
              <w:rPr>
                <w:b/>
              </w:rPr>
              <w:lastRenderedPageBreak/>
              <w:t>2122-</w:t>
            </w:r>
            <w:r w:rsidR="00A93B9A">
              <w:rPr>
                <w:b/>
              </w:rPr>
              <w:t>1</w:t>
            </w:r>
            <w:r w:rsidR="009938FF">
              <w:rPr>
                <w:b/>
              </w:rPr>
              <w:t>95</w:t>
            </w:r>
          </w:p>
        </w:tc>
        <w:tc>
          <w:tcPr>
            <w:tcW w:w="8313" w:type="dxa"/>
          </w:tcPr>
          <w:p w14:paraId="5C5F5D53" w14:textId="2A6B1BCC" w:rsidR="00492D1F" w:rsidRPr="00C066A8" w:rsidRDefault="00492D1F" w:rsidP="00492D1F">
            <w:pPr>
              <w:ind w:right="-2"/>
              <w:rPr>
                <w:b/>
              </w:rPr>
            </w:pPr>
            <w:r w:rsidRPr="00C066A8">
              <w:rPr>
                <w:b/>
              </w:rPr>
              <w:t>CHAWLEIGH COMMUNITY TRUST (CCT</w:t>
            </w:r>
            <w:r w:rsidR="00530DAE">
              <w:rPr>
                <w:b/>
              </w:rPr>
              <w:t>)</w:t>
            </w:r>
          </w:p>
          <w:p w14:paraId="164C6A90" w14:textId="66D1A997" w:rsidR="007A69E0" w:rsidRDefault="00806E0C" w:rsidP="00A23BD3">
            <w:pPr>
              <w:widowControl w:val="0"/>
              <w:autoSpaceDE w:val="0"/>
              <w:autoSpaceDN w:val="0"/>
              <w:spacing w:before="93" w:line="268" w:lineRule="exact"/>
              <w:ind w:right="-2"/>
            </w:pPr>
            <w:r>
              <w:t>Dealt with in minute 2122-194 c) above.</w:t>
            </w:r>
          </w:p>
          <w:p w14:paraId="26557097" w14:textId="51E9ED96" w:rsidR="00B072B1" w:rsidRPr="00492D1F" w:rsidRDefault="00B072B1" w:rsidP="00A23BD3">
            <w:pPr>
              <w:widowControl w:val="0"/>
              <w:autoSpaceDE w:val="0"/>
              <w:autoSpaceDN w:val="0"/>
              <w:spacing w:before="93" w:line="268" w:lineRule="exact"/>
              <w:ind w:right="-2"/>
            </w:pPr>
          </w:p>
        </w:tc>
      </w:tr>
      <w:tr w:rsidR="00492D1F" w14:paraId="482CCC9A" w14:textId="77777777" w:rsidTr="002812CD">
        <w:trPr>
          <w:trHeight w:val="370"/>
        </w:trPr>
        <w:tc>
          <w:tcPr>
            <w:tcW w:w="1242" w:type="dxa"/>
          </w:tcPr>
          <w:p w14:paraId="6384163D" w14:textId="77777777" w:rsidR="00492D1F" w:rsidRDefault="00492D1F" w:rsidP="00492D1F">
            <w:pPr>
              <w:spacing w:before="1"/>
              <w:ind w:right="-101"/>
              <w:jc w:val="center"/>
              <w:rPr>
                <w:b/>
              </w:rPr>
            </w:pPr>
          </w:p>
        </w:tc>
        <w:tc>
          <w:tcPr>
            <w:tcW w:w="8313"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2812CD">
        <w:trPr>
          <w:trHeight w:val="781"/>
        </w:trPr>
        <w:tc>
          <w:tcPr>
            <w:tcW w:w="1242" w:type="dxa"/>
          </w:tcPr>
          <w:p w14:paraId="02013334" w14:textId="7C843AAB" w:rsidR="00492D1F" w:rsidRDefault="008946BC" w:rsidP="00492D1F">
            <w:pPr>
              <w:spacing w:before="1"/>
              <w:ind w:right="-101"/>
              <w:jc w:val="center"/>
              <w:rPr>
                <w:b/>
              </w:rPr>
            </w:pPr>
            <w:r>
              <w:rPr>
                <w:b/>
              </w:rPr>
              <w:t>2122-</w:t>
            </w:r>
            <w:r w:rsidR="008179B0">
              <w:rPr>
                <w:b/>
              </w:rPr>
              <w:t>1</w:t>
            </w:r>
            <w:r w:rsidR="009938FF">
              <w:rPr>
                <w:b/>
              </w:rPr>
              <w:t>96</w:t>
            </w:r>
            <w:r w:rsidR="00FA4257">
              <w:rPr>
                <w:b/>
              </w:rPr>
              <w:t xml:space="preserve"> </w:t>
            </w:r>
          </w:p>
        </w:tc>
        <w:tc>
          <w:tcPr>
            <w:tcW w:w="8313" w:type="dxa"/>
          </w:tcPr>
          <w:p w14:paraId="5F5409BC" w14:textId="77777777" w:rsidR="00492D1F" w:rsidRDefault="00492D1F" w:rsidP="00492D1F">
            <w:pPr>
              <w:rPr>
                <w:b/>
                <w:bCs/>
              </w:rPr>
            </w:pPr>
            <w:r>
              <w:rPr>
                <w:b/>
                <w:bCs/>
              </w:rPr>
              <w:t>PUBLIC AND OTHER BODIES’ SESSION</w:t>
            </w:r>
          </w:p>
          <w:p w14:paraId="4FB46F05" w14:textId="63FD9278" w:rsidR="00E13F2E" w:rsidRDefault="00E13F2E" w:rsidP="00E13F2E">
            <w:pPr>
              <w:ind w:right="-2"/>
              <w:rPr>
                <w:rFonts w:eastAsia="Times New Roman"/>
                <w:b/>
                <w:bCs/>
              </w:rPr>
            </w:pPr>
            <w:r>
              <w:rPr>
                <w:rFonts w:eastAsia="Times New Roman"/>
                <w:b/>
                <w:bCs/>
              </w:rPr>
              <w:t>County Council</w:t>
            </w:r>
          </w:p>
          <w:p w14:paraId="11E8E8BA" w14:textId="460E5A30" w:rsidR="00167446" w:rsidRPr="00167446" w:rsidRDefault="00167446" w:rsidP="00E13F2E">
            <w:pPr>
              <w:ind w:right="-2"/>
              <w:rPr>
                <w:rFonts w:eastAsia="Times New Roman"/>
              </w:rPr>
            </w:pPr>
            <w:r>
              <w:rPr>
                <w:rFonts w:eastAsia="Times New Roman"/>
              </w:rPr>
              <w:t xml:space="preserve">County Cllr. Squires </w:t>
            </w:r>
            <w:proofErr w:type="gramStart"/>
            <w:r>
              <w:rPr>
                <w:rFonts w:eastAsia="Times New Roman"/>
              </w:rPr>
              <w:t>was</w:t>
            </w:r>
            <w:proofErr w:type="gramEnd"/>
            <w:r>
              <w:rPr>
                <w:rFonts w:eastAsia="Times New Roman"/>
              </w:rPr>
              <w:t xml:space="preserve"> not present.</w:t>
            </w:r>
          </w:p>
          <w:p w14:paraId="1A086918" w14:textId="77777777" w:rsidR="00E13F2E" w:rsidRDefault="00E13F2E" w:rsidP="00D45DEE">
            <w:pPr>
              <w:ind w:right="-2"/>
              <w:rPr>
                <w:b/>
                <w:bCs/>
              </w:rPr>
            </w:pPr>
          </w:p>
          <w:p w14:paraId="60777A1A" w14:textId="2FA6C5AB" w:rsidR="007C5CC6" w:rsidRDefault="007C5CC6" w:rsidP="00D45DEE">
            <w:pPr>
              <w:ind w:right="-2"/>
              <w:rPr>
                <w:b/>
                <w:bCs/>
              </w:rPr>
            </w:pPr>
            <w:r>
              <w:rPr>
                <w:b/>
                <w:bCs/>
              </w:rPr>
              <w:t>District Council</w:t>
            </w:r>
          </w:p>
          <w:p w14:paraId="2BFA0FFB" w14:textId="3DFF2BCF" w:rsidR="00167446" w:rsidRDefault="00167446" w:rsidP="00D45DEE">
            <w:pPr>
              <w:ind w:right="-2"/>
            </w:pPr>
            <w:r w:rsidRPr="00167446">
              <w:t xml:space="preserve">District Cllr. </w:t>
            </w:r>
            <w:proofErr w:type="spellStart"/>
            <w:r>
              <w:t>Eginton</w:t>
            </w:r>
            <w:proofErr w:type="spellEnd"/>
            <w:r>
              <w:t xml:space="preserve"> </w:t>
            </w:r>
            <w:r w:rsidR="009C6490">
              <w:t xml:space="preserve">highlighted the fact that small electrical equipment can be left for the normal bin collectors to take. The District Council had since its inception taken 38.3 tonnes of such equipment towards a target of 59 tonnes by September 2022, so all such equipment should be left from now on </w:t>
            </w:r>
            <w:proofErr w:type="gramStart"/>
            <w:r w:rsidR="009C6490">
              <w:t>in an attempt to</w:t>
            </w:r>
            <w:proofErr w:type="gramEnd"/>
            <w:r w:rsidR="009C6490">
              <w:t xml:space="preserve"> reach the recycling target.</w:t>
            </w:r>
          </w:p>
          <w:p w14:paraId="21EB1A69" w14:textId="77777777" w:rsidR="009C6490" w:rsidRDefault="009C6490" w:rsidP="00D45DEE">
            <w:pPr>
              <w:ind w:right="-2"/>
            </w:pPr>
          </w:p>
          <w:p w14:paraId="7542D012" w14:textId="3000B5EF" w:rsidR="009C6490" w:rsidRDefault="009C6490" w:rsidP="00D45DEE">
            <w:pPr>
              <w:ind w:right="-2"/>
            </w:pPr>
            <w:r>
              <w:t xml:space="preserve">On a personal note, he had </w:t>
            </w:r>
            <w:r w:rsidR="001A731A">
              <w:t xml:space="preserve">now been appointed to the MDDC Cabinet for the Working Environment and Support Services. He has also been appointed as Deputy Leader of the </w:t>
            </w:r>
            <w:r w:rsidR="001A731A">
              <w:lastRenderedPageBreak/>
              <w:t>council.</w:t>
            </w:r>
          </w:p>
          <w:p w14:paraId="265064D9" w14:textId="75399632" w:rsidR="002405DC" w:rsidRDefault="002405DC" w:rsidP="00D45DEE">
            <w:pPr>
              <w:ind w:right="-2"/>
            </w:pPr>
          </w:p>
          <w:p w14:paraId="3D43F34D" w14:textId="7DA52C6D" w:rsidR="002405DC" w:rsidRDefault="002405DC" w:rsidP="00D45DEE">
            <w:pPr>
              <w:ind w:right="-2"/>
            </w:pPr>
            <w:r>
              <w:rPr>
                <w:b/>
                <w:bCs/>
              </w:rPr>
              <w:t>Members of the Public</w:t>
            </w:r>
          </w:p>
          <w:p w14:paraId="70DDBC05" w14:textId="3606E4D1" w:rsidR="00F12C7E" w:rsidRPr="00F12C7E" w:rsidRDefault="002405DC" w:rsidP="00CD7D61">
            <w:pPr>
              <w:ind w:right="-2"/>
            </w:pPr>
            <w:r>
              <w:t>There were no further questions from the members of the public present.</w:t>
            </w:r>
          </w:p>
        </w:tc>
      </w:tr>
      <w:tr w:rsidR="00492D1F" w14:paraId="59B12828" w14:textId="77777777" w:rsidTr="002812CD">
        <w:tc>
          <w:tcPr>
            <w:tcW w:w="1242" w:type="dxa"/>
          </w:tcPr>
          <w:p w14:paraId="053A9117" w14:textId="04E492BF" w:rsidR="00492D1F" w:rsidRDefault="00492D1F" w:rsidP="00492D1F">
            <w:pPr>
              <w:spacing w:before="1"/>
              <w:ind w:right="-101"/>
              <w:jc w:val="center"/>
              <w:rPr>
                <w:b/>
              </w:rPr>
            </w:pPr>
          </w:p>
        </w:tc>
        <w:tc>
          <w:tcPr>
            <w:tcW w:w="8313" w:type="dxa"/>
          </w:tcPr>
          <w:p w14:paraId="3E8A8BF8" w14:textId="77777777" w:rsidR="00492D1F" w:rsidRDefault="00824AA5" w:rsidP="00492D1F">
            <w:pPr>
              <w:widowControl w:val="0"/>
              <w:autoSpaceDE w:val="0"/>
              <w:autoSpaceDN w:val="0"/>
              <w:spacing w:before="93" w:line="268" w:lineRule="exact"/>
              <w:ind w:right="-2"/>
              <w:rPr>
                <w:i/>
              </w:rPr>
            </w:pPr>
            <w:r w:rsidRPr="00824AA5">
              <w:rPr>
                <w:i/>
              </w:rPr>
              <w:t>The Chairman declared the meeting open</w:t>
            </w:r>
          </w:p>
          <w:p w14:paraId="32DCBFA7" w14:textId="3364D6A0" w:rsidR="001A731A" w:rsidRPr="00824AA5" w:rsidRDefault="001A731A" w:rsidP="00492D1F">
            <w:pPr>
              <w:widowControl w:val="0"/>
              <w:autoSpaceDE w:val="0"/>
              <w:autoSpaceDN w:val="0"/>
              <w:spacing w:before="93" w:line="268" w:lineRule="exact"/>
              <w:ind w:right="-2"/>
              <w:rPr>
                <w:i/>
              </w:rPr>
            </w:pPr>
          </w:p>
        </w:tc>
      </w:tr>
      <w:tr w:rsidR="00824AA5" w14:paraId="67076D0F" w14:textId="77777777" w:rsidTr="002812CD">
        <w:tc>
          <w:tcPr>
            <w:tcW w:w="1242" w:type="dxa"/>
          </w:tcPr>
          <w:p w14:paraId="51191883" w14:textId="157D016D" w:rsidR="00824AA5" w:rsidRDefault="008946BC" w:rsidP="00824AA5">
            <w:pPr>
              <w:spacing w:before="1"/>
              <w:ind w:right="-101"/>
              <w:jc w:val="center"/>
              <w:rPr>
                <w:b/>
              </w:rPr>
            </w:pPr>
            <w:r>
              <w:rPr>
                <w:b/>
              </w:rPr>
              <w:t>2122-</w:t>
            </w:r>
            <w:r w:rsidR="008179B0">
              <w:rPr>
                <w:b/>
              </w:rPr>
              <w:t>1</w:t>
            </w:r>
            <w:r w:rsidR="009938FF">
              <w:rPr>
                <w:b/>
              </w:rPr>
              <w:t>97</w:t>
            </w:r>
          </w:p>
        </w:tc>
        <w:tc>
          <w:tcPr>
            <w:tcW w:w="8313" w:type="dxa"/>
          </w:tcPr>
          <w:p w14:paraId="6769E54B" w14:textId="6B675F18" w:rsidR="00824AA5" w:rsidRDefault="00C85AB1" w:rsidP="00D97E78">
            <w:pPr>
              <w:tabs>
                <w:tab w:val="left" w:pos="2865"/>
              </w:tabs>
              <w:spacing w:line="276" w:lineRule="auto"/>
              <w:rPr>
                <w:b/>
                <w:bCs/>
              </w:rPr>
            </w:pPr>
            <w:r>
              <w:rPr>
                <w:b/>
                <w:bCs/>
              </w:rPr>
              <w:t>FOOTPATH WORKS</w:t>
            </w:r>
          </w:p>
          <w:p w14:paraId="384FFDF7" w14:textId="77777777" w:rsidR="009F72DF" w:rsidRDefault="001A731A" w:rsidP="00CD7D61">
            <w:pPr>
              <w:spacing w:line="276" w:lineRule="auto"/>
              <w:rPr>
                <w:bCs/>
              </w:rPr>
            </w:pPr>
            <w:r>
              <w:rPr>
                <w:bCs/>
              </w:rPr>
              <w:t>Cllr. Batty had been unable to attend the meeting but he had left an envelope for each councillor</w:t>
            </w:r>
            <w:r w:rsidR="002405DC">
              <w:rPr>
                <w:bCs/>
              </w:rPr>
              <w:t xml:space="preserve"> containing a report and plasticised maps showing four walks within the parish which he intended to leave available for people in the shop.</w:t>
            </w:r>
          </w:p>
          <w:p w14:paraId="691AD26D" w14:textId="77777777" w:rsidR="002405DC" w:rsidRDefault="002405DC" w:rsidP="00CD7D61">
            <w:pPr>
              <w:spacing w:line="276" w:lineRule="auto"/>
              <w:rPr>
                <w:bCs/>
              </w:rPr>
            </w:pPr>
          </w:p>
          <w:p w14:paraId="47B5809C" w14:textId="77777777" w:rsidR="002405DC" w:rsidRDefault="002405DC" w:rsidP="00CD7D61">
            <w:pPr>
              <w:spacing w:line="276" w:lineRule="auto"/>
              <w:rPr>
                <w:bCs/>
              </w:rPr>
            </w:pPr>
            <w:r>
              <w:rPr>
                <w:bCs/>
              </w:rPr>
              <w:t xml:space="preserve">As far as the future P3 claims were concerned, the clerk would write to </w:t>
            </w:r>
            <w:r w:rsidR="008671A8">
              <w:rPr>
                <w:bCs/>
              </w:rPr>
              <w:t>PROW to ask whether they were expecting any paperwork for the claims made by Cllr. Batty for the coming year.</w:t>
            </w:r>
          </w:p>
          <w:p w14:paraId="24B34797" w14:textId="77777777" w:rsidR="008671A8" w:rsidRDefault="008671A8" w:rsidP="00CD7D61">
            <w:pPr>
              <w:spacing w:line="276" w:lineRule="auto"/>
              <w:rPr>
                <w:bCs/>
              </w:rPr>
            </w:pPr>
          </w:p>
          <w:p w14:paraId="74947315" w14:textId="77777777" w:rsidR="008671A8" w:rsidRDefault="00944498" w:rsidP="00CD7D61">
            <w:pPr>
              <w:spacing w:line="276" w:lineRule="auto"/>
              <w:rPr>
                <w:bCs/>
              </w:rPr>
            </w:pPr>
            <w:r>
              <w:rPr>
                <w:bCs/>
              </w:rPr>
              <w:t>Concerns were expressed about what the purpose of the maps was and whether this was the best way of producing them. The fact that these were to be covered in plastic was not acceptable nowadays. It was decided that this should be discussed further at the next meeting when an appropriate article for the parish magazine could be devised as well.</w:t>
            </w:r>
          </w:p>
          <w:p w14:paraId="4ACE4A5B" w14:textId="3A01CBDA" w:rsidR="008D4455" w:rsidRPr="008D7EB4" w:rsidRDefault="008D4455" w:rsidP="00CD7D61">
            <w:pPr>
              <w:spacing w:line="276" w:lineRule="auto"/>
              <w:rPr>
                <w:bCs/>
              </w:rPr>
            </w:pPr>
          </w:p>
        </w:tc>
      </w:tr>
      <w:tr w:rsidR="00824AA5" w14:paraId="216F6B21" w14:textId="77777777" w:rsidTr="002812CD">
        <w:tc>
          <w:tcPr>
            <w:tcW w:w="1242" w:type="dxa"/>
          </w:tcPr>
          <w:p w14:paraId="4A787373" w14:textId="6AE71916" w:rsidR="00824AA5" w:rsidRDefault="00C85AB1" w:rsidP="00824AA5">
            <w:pPr>
              <w:spacing w:before="1"/>
              <w:ind w:right="-101"/>
              <w:jc w:val="center"/>
              <w:rPr>
                <w:b/>
              </w:rPr>
            </w:pPr>
            <w:r>
              <w:rPr>
                <w:b/>
              </w:rPr>
              <w:t>2122-</w:t>
            </w:r>
            <w:r w:rsidR="005C585A">
              <w:rPr>
                <w:b/>
              </w:rPr>
              <w:t>1</w:t>
            </w:r>
            <w:r w:rsidR="009938FF">
              <w:rPr>
                <w:b/>
              </w:rPr>
              <w:t>98</w:t>
            </w:r>
          </w:p>
        </w:tc>
        <w:tc>
          <w:tcPr>
            <w:tcW w:w="8313" w:type="dxa"/>
          </w:tcPr>
          <w:p w14:paraId="785E476A" w14:textId="273DF854" w:rsidR="00C36C28" w:rsidRDefault="009938FF" w:rsidP="00C36C28">
            <w:pPr>
              <w:ind w:right="-2"/>
            </w:pPr>
            <w:r>
              <w:rPr>
                <w:b/>
                <w:bCs/>
              </w:rPr>
              <w:t>DEFIBRILLATOR WORKING GROUP</w:t>
            </w:r>
          </w:p>
          <w:p w14:paraId="5C6BE37E" w14:textId="77777777" w:rsidR="00561BAA" w:rsidRDefault="009149DB" w:rsidP="00C36C28">
            <w:pPr>
              <w:ind w:right="-2"/>
            </w:pPr>
            <w:r>
              <w:t>There had been no meeting since the last parish council. The cost of a second defibrillator would be partly covered by a DCC grant.</w:t>
            </w:r>
          </w:p>
          <w:p w14:paraId="09F1EF21" w14:textId="307D928C" w:rsidR="009149DB" w:rsidRPr="00561BAA" w:rsidRDefault="009149DB" w:rsidP="00C36C28">
            <w:pPr>
              <w:ind w:right="-2"/>
            </w:pPr>
          </w:p>
        </w:tc>
      </w:tr>
      <w:tr w:rsidR="00CD7D61" w14:paraId="4BEB0020" w14:textId="77777777" w:rsidTr="002812CD">
        <w:tc>
          <w:tcPr>
            <w:tcW w:w="1242" w:type="dxa"/>
          </w:tcPr>
          <w:p w14:paraId="3CA1C008" w14:textId="04D5E9D4" w:rsidR="00CD7D61" w:rsidRDefault="00CD7D61" w:rsidP="00CD7D61">
            <w:pPr>
              <w:spacing w:before="1"/>
              <w:ind w:right="-101"/>
              <w:jc w:val="center"/>
              <w:rPr>
                <w:b/>
              </w:rPr>
            </w:pPr>
            <w:r w:rsidRPr="005775A8">
              <w:rPr>
                <w:b/>
              </w:rPr>
              <w:t>2122-19</w:t>
            </w:r>
            <w:r>
              <w:rPr>
                <w:b/>
              </w:rPr>
              <w:t>9</w:t>
            </w:r>
          </w:p>
        </w:tc>
        <w:tc>
          <w:tcPr>
            <w:tcW w:w="8313" w:type="dxa"/>
          </w:tcPr>
          <w:p w14:paraId="283C69DF" w14:textId="77777777" w:rsidR="00CD7D61" w:rsidRDefault="00CD7D61" w:rsidP="00CD7D61">
            <w:pPr>
              <w:ind w:right="-2"/>
              <w:rPr>
                <w:b/>
                <w:bCs/>
              </w:rPr>
            </w:pPr>
            <w:r>
              <w:rPr>
                <w:b/>
                <w:bCs/>
              </w:rPr>
              <w:t>ASSET REGISTER</w:t>
            </w:r>
          </w:p>
          <w:p w14:paraId="3F54DF93" w14:textId="77777777" w:rsidR="00DC673E" w:rsidRDefault="00DC673E" w:rsidP="00CD7D61">
            <w:pPr>
              <w:ind w:right="-2"/>
            </w:pPr>
            <w:r>
              <w:t xml:space="preserve">On a proposal by Cllr. Flavin, seconded by Cllr. Martin it was </w:t>
            </w:r>
            <w:r>
              <w:rPr>
                <w:b/>
                <w:bCs/>
              </w:rPr>
              <w:t>Resolved</w:t>
            </w:r>
            <w:r>
              <w:t xml:space="preserve"> to adopt the presented Asset Register. There would be a need to further refine this to ensure that the insurance cover reflected that in the Asset Register.</w:t>
            </w:r>
          </w:p>
          <w:p w14:paraId="2450D43D" w14:textId="24A74027" w:rsidR="00DC673E" w:rsidRPr="00DC673E" w:rsidRDefault="00DC673E" w:rsidP="00CD7D61">
            <w:pPr>
              <w:ind w:right="-2"/>
            </w:pPr>
          </w:p>
        </w:tc>
      </w:tr>
      <w:tr w:rsidR="00CD7D61" w14:paraId="05684659" w14:textId="77777777" w:rsidTr="002812CD">
        <w:tc>
          <w:tcPr>
            <w:tcW w:w="1242" w:type="dxa"/>
          </w:tcPr>
          <w:p w14:paraId="3EE07088" w14:textId="24F1F9A0" w:rsidR="00CD7D61" w:rsidRDefault="00CD7D61" w:rsidP="00CD7D61">
            <w:pPr>
              <w:spacing w:before="1"/>
              <w:ind w:right="-101"/>
              <w:jc w:val="center"/>
              <w:rPr>
                <w:b/>
              </w:rPr>
            </w:pPr>
            <w:r w:rsidRPr="005775A8">
              <w:rPr>
                <w:b/>
              </w:rPr>
              <w:t>2122-</w:t>
            </w:r>
            <w:r>
              <w:rPr>
                <w:b/>
              </w:rPr>
              <w:t>200</w:t>
            </w:r>
          </w:p>
        </w:tc>
        <w:tc>
          <w:tcPr>
            <w:tcW w:w="8313" w:type="dxa"/>
          </w:tcPr>
          <w:p w14:paraId="68064957" w14:textId="77777777" w:rsidR="00CD7D61" w:rsidRDefault="00CD7D61" w:rsidP="00CD7D61">
            <w:pPr>
              <w:ind w:right="-2"/>
              <w:rPr>
                <w:b/>
                <w:bCs/>
              </w:rPr>
            </w:pPr>
            <w:r>
              <w:rPr>
                <w:b/>
                <w:bCs/>
              </w:rPr>
              <w:t>BUSINESS RISK ASSESSMENT</w:t>
            </w:r>
          </w:p>
          <w:p w14:paraId="54C1C43A" w14:textId="77777777" w:rsidR="00DC673E" w:rsidRDefault="00DC673E" w:rsidP="00CD7D61">
            <w:pPr>
              <w:ind w:right="-2"/>
            </w:pPr>
            <w:r>
              <w:t xml:space="preserve">On a proposal by Cllr. Martin, seconded by Cllr. Flavin it was </w:t>
            </w:r>
            <w:r>
              <w:rPr>
                <w:b/>
                <w:bCs/>
              </w:rPr>
              <w:t xml:space="preserve">Resolved </w:t>
            </w:r>
            <w:r>
              <w:t>to adopt the presented Business Risk Assessment.</w:t>
            </w:r>
          </w:p>
          <w:p w14:paraId="4349E879" w14:textId="5801B676" w:rsidR="006844F3" w:rsidRPr="00DC673E" w:rsidRDefault="006844F3" w:rsidP="00CD7D61">
            <w:pPr>
              <w:ind w:right="-2"/>
            </w:pPr>
          </w:p>
        </w:tc>
      </w:tr>
      <w:tr w:rsidR="00CD7D61" w14:paraId="6EE96BAE" w14:textId="77777777" w:rsidTr="002812CD">
        <w:tc>
          <w:tcPr>
            <w:tcW w:w="1242" w:type="dxa"/>
          </w:tcPr>
          <w:p w14:paraId="4774957A" w14:textId="5550BDDF" w:rsidR="00CD7D61" w:rsidRDefault="00CD7D61" w:rsidP="00CD7D61">
            <w:pPr>
              <w:spacing w:before="1"/>
              <w:ind w:right="-101"/>
              <w:jc w:val="center"/>
              <w:rPr>
                <w:b/>
              </w:rPr>
            </w:pPr>
            <w:r w:rsidRPr="005775A8">
              <w:rPr>
                <w:b/>
              </w:rPr>
              <w:t>2122-</w:t>
            </w:r>
            <w:r>
              <w:rPr>
                <w:b/>
              </w:rPr>
              <w:t>201</w:t>
            </w:r>
          </w:p>
        </w:tc>
        <w:tc>
          <w:tcPr>
            <w:tcW w:w="8313" w:type="dxa"/>
          </w:tcPr>
          <w:p w14:paraId="7C5E0AE8" w14:textId="77777777" w:rsidR="00CD7D61" w:rsidRDefault="00CD7D61" w:rsidP="00CD7D61">
            <w:pPr>
              <w:ind w:right="-2"/>
              <w:rPr>
                <w:b/>
                <w:bCs/>
              </w:rPr>
            </w:pPr>
            <w:r>
              <w:rPr>
                <w:b/>
                <w:bCs/>
              </w:rPr>
              <w:t>STATEMENT OF INTERNAL CONTROL</w:t>
            </w:r>
          </w:p>
          <w:p w14:paraId="67AE1056" w14:textId="77777777" w:rsidR="006844F3" w:rsidRDefault="006844F3" w:rsidP="00CD7D61">
            <w:pPr>
              <w:ind w:right="-2"/>
            </w:pPr>
            <w:r>
              <w:t xml:space="preserve">On a proposal by Cllr. Huxley, seconded by Cllr. Martin it was </w:t>
            </w:r>
            <w:r>
              <w:rPr>
                <w:b/>
                <w:bCs/>
              </w:rPr>
              <w:t>Resolved</w:t>
            </w:r>
            <w:r>
              <w:t xml:space="preserve"> to adopt the presented Statement of Internal Control to be included with the Internal Audit submission.</w:t>
            </w:r>
          </w:p>
          <w:p w14:paraId="5E9756CA" w14:textId="37EF0560" w:rsidR="006844F3" w:rsidRPr="006844F3" w:rsidRDefault="006844F3" w:rsidP="00CD7D61">
            <w:pPr>
              <w:ind w:right="-2"/>
            </w:pPr>
          </w:p>
        </w:tc>
      </w:tr>
      <w:tr w:rsidR="00CD7D61" w14:paraId="59FFF6EC" w14:textId="77777777" w:rsidTr="002812CD">
        <w:tc>
          <w:tcPr>
            <w:tcW w:w="1242" w:type="dxa"/>
          </w:tcPr>
          <w:p w14:paraId="5016ECB8" w14:textId="2F590FFA" w:rsidR="00CD7D61" w:rsidRDefault="00CD7D61" w:rsidP="00CD7D61">
            <w:pPr>
              <w:spacing w:before="1"/>
              <w:ind w:right="-101"/>
              <w:jc w:val="center"/>
              <w:rPr>
                <w:b/>
              </w:rPr>
            </w:pPr>
            <w:r w:rsidRPr="005775A8">
              <w:rPr>
                <w:b/>
              </w:rPr>
              <w:t>2122-</w:t>
            </w:r>
            <w:r>
              <w:rPr>
                <w:b/>
              </w:rPr>
              <w:t>202</w:t>
            </w:r>
          </w:p>
        </w:tc>
        <w:tc>
          <w:tcPr>
            <w:tcW w:w="8313" w:type="dxa"/>
          </w:tcPr>
          <w:p w14:paraId="1FC6E6BC" w14:textId="5085275C" w:rsidR="00CD7D61" w:rsidRDefault="00CD7D61" w:rsidP="00CD7D61">
            <w:pPr>
              <w:ind w:right="-2"/>
              <w:rPr>
                <w:b/>
                <w:bCs/>
              </w:rPr>
            </w:pPr>
            <w:r>
              <w:rPr>
                <w:b/>
                <w:bCs/>
              </w:rPr>
              <w:t>SMALL SHED LEASE</w:t>
            </w:r>
          </w:p>
          <w:p w14:paraId="1F43CE6A" w14:textId="0043233A" w:rsidR="00BD32C3" w:rsidRDefault="00BD32C3" w:rsidP="00CD7D61">
            <w:pPr>
              <w:ind w:right="-2"/>
            </w:pPr>
            <w:r w:rsidRPr="00BD32C3">
              <w:t xml:space="preserve">Cllrs. </w:t>
            </w:r>
            <w:proofErr w:type="spellStart"/>
            <w:r w:rsidRPr="00BD32C3">
              <w:t>Cockram</w:t>
            </w:r>
            <w:proofErr w:type="spellEnd"/>
            <w:r w:rsidRPr="00BD32C3">
              <w:t xml:space="preserve"> and Martin declared Personal Interest in this item as </w:t>
            </w:r>
            <w:r w:rsidR="00296001">
              <w:t>Parish Lands</w:t>
            </w:r>
            <w:r w:rsidRPr="00BD32C3">
              <w:t xml:space="preserve"> trustees.</w:t>
            </w:r>
          </w:p>
          <w:p w14:paraId="59B28BCD" w14:textId="31AA1C1A" w:rsidR="00BD32C3" w:rsidRDefault="00BD32C3" w:rsidP="00CD7D61">
            <w:pPr>
              <w:ind w:right="-2"/>
            </w:pPr>
          </w:p>
          <w:p w14:paraId="6604E91C" w14:textId="3C4565B4" w:rsidR="00BD32C3" w:rsidRDefault="00BD32C3" w:rsidP="00CD7D61">
            <w:pPr>
              <w:ind w:right="-2"/>
            </w:pPr>
            <w:r>
              <w:t>There had been previous agreement between the two bodies regarding the payment of a rent of £52 per year on a lease between the P</w:t>
            </w:r>
            <w:r w:rsidR="00296001">
              <w:t>arish Lands Trust</w:t>
            </w:r>
            <w:r>
              <w:t xml:space="preserve"> and the Parish Council and that the latter would pick up the cost of the lease preparation. There was concern that the indication was that the </w:t>
            </w:r>
            <w:r w:rsidR="00296001">
              <w:t>cost of the lease preparation was estimated to be around £900 plus VAT.</w:t>
            </w:r>
          </w:p>
          <w:p w14:paraId="4D5B78B1" w14:textId="49320806" w:rsidR="00296001" w:rsidRDefault="00296001" w:rsidP="00CD7D61">
            <w:pPr>
              <w:ind w:right="-2"/>
            </w:pPr>
          </w:p>
          <w:p w14:paraId="1F6AB356" w14:textId="2EE34E95" w:rsidR="00296001" w:rsidRPr="00BD32C3" w:rsidRDefault="00296001" w:rsidP="00CD7D61">
            <w:pPr>
              <w:ind w:right="-2"/>
            </w:pPr>
            <w:r>
              <w:lastRenderedPageBreak/>
              <w:t xml:space="preserve">The clerk suggested that the legal department of MDDC might be able to help to get the lease in place and District Councillor would let him know whether </w:t>
            </w:r>
            <w:r w:rsidR="00E35A7E">
              <w:t>this would be possible and would forward the necessary contact details.</w:t>
            </w:r>
          </w:p>
          <w:p w14:paraId="1A842158" w14:textId="1BB592A1" w:rsidR="006844F3" w:rsidRDefault="006844F3" w:rsidP="00CD7D61">
            <w:pPr>
              <w:ind w:right="-2"/>
              <w:rPr>
                <w:b/>
                <w:bCs/>
              </w:rPr>
            </w:pPr>
          </w:p>
        </w:tc>
      </w:tr>
      <w:tr w:rsidR="00CD7D61" w14:paraId="6F64DE79" w14:textId="77777777" w:rsidTr="002812CD">
        <w:tc>
          <w:tcPr>
            <w:tcW w:w="1242" w:type="dxa"/>
          </w:tcPr>
          <w:p w14:paraId="32E9AAA8" w14:textId="0D6DCF26" w:rsidR="00CD7D61" w:rsidRDefault="00CD7D61" w:rsidP="00CD7D61">
            <w:pPr>
              <w:spacing w:before="1"/>
              <w:ind w:right="-101"/>
              <w:jc w:val="center"/>
              <w:rPr>
                <w:b/>
              </w:rPr>
            </w:pPr>
            <w:r w:rsidRPr="005775A8">
              <w:rPr>
                <w:b/>
              </w:rPr>
              <w:lastRenderedPageBreak/>
              <w:t>2122-</w:t>
            </w:r>
            <w:r>
              <w:rPr>
                <w:b/>
              </w:rPr>
              <w:t>203</w:t>
            </w:r>
          </w:p>
        </w:tc>
        <w:tc>
          <w:tcPr>
            <w:tcW w:w="8313" w:type="dxa"/>
          </w:tcPr>
          <w:p w14:paraId="403A48D9" w14:textId="77777777" w:rsidR="00CD7D61" w:rsidRDefault="00CD7D61" w:rsidP="00CD7D61">
            <w:pPr>
              <w:ind w:right="-2"/>
              <w:rPr>
                <w:b/>
                <w:bCs/>
              </w:rPr>
            </w:pPr>
            <w:r>
              <w:rPr>
                <w:b/>
                <w:bCs/>
              </w:rPr>
              <w:t>FENCE BETWEEN WALL AND GATE TO FIELD</w:t>
            </w:r>
          </w:p>
          <w:p w14:paraId="54FDC89D" w14:textId="77777777" w:rsidR="00E35A7E" w:rsidRDefault="00E35A7E" w:rsidP="000D6EBD">
            <w:pPr>
              <w:ind w:right="-2"/>
            </w:pPr>
            <w:r>
              <w:t>Cllr. Flavin had been asked to find out whether this fence belonged to the parish council or the village hall. The strong consensus was that this fence belonged to and was the responsibility of the village hall committee.</w:t>
            </w:r>
            <w:r w:rsidR="000D6EBD">
              <w:t xml:space="preserve"> </w:t>
            </w:r>
          </w:p>
          <w:p w14:paraId="4944CC77" w14:textId="76DE9B6E" w:rsidR="000D6EBD" w:rsidRPr="00E35A7E" w:rsidRDefault="000D6EBD" w:rsidP="000D6EBD">
            <w:pPr>
              <w:ind w:right="-2"/>
            </w:pPr>
          </w:p>
        </w:tc>
      </w:tr>
      <w:tr w:rsidR="00CD7D61" w14:paraId="5DCB2DA3" w14:textId="77777777" w:rsidTr="002812CD">
        <w:tc>
          <w:tcPr>
            <w:tcW w:w="1242" w:type="dxa"/>
          </w:tcPr>
          <w:p w14:paraId="4FD94757" w14:textId="73100916" w:rsidR="00CD7D61" w:rsidRDefault="00CD7D61" w:rsidP="00CD7D61">
            <w:pPr>
              <w:spacing w:before="1"/>
              <w:ind w:right="-101"/>
              <w:jc w:val="center"/>
              <w:rPr>
                <w:b/>
              </w:rPr>
            </w:pPr>
            <w:r w:rsidRPr="005775A8">
              <w:rPr>
                <w:b/>
              </w:rPr>
              <w:t>2122-</w:t>
            </w:r>
            <w:r>
              <w:rPr>
                <w:b/>
              </w:rPr>
              <w:t>204</w:t>
            </w:r>
          </w:p>
        </w:tc>
        <w:tc>
          <w:tcPr>
            <w:tcW w:w="8313" w:type="dxa"/>
          </w:tcPr>
          <w:p w14:paraId="5A4509EE" w14:textId="77777777" w:rsidR="00CD7D61" w:rsidRDefault="00CD7D61" w:rsidP="00CD7D61">
            <w:pPr>
              <w:ind w:right="-2"/>
              <w:rPr>
                <w:b/>
                <w:bCs/>
              </w:rPr>
            </w:pPr>
            <w:r>
              <w:rPr>
                <w:b/>
                <w:bCs/>
              </w:rPr>
              <w:t>NEW BENCH OPPOSITE HOLLOWTREE FARM</w:t>
            </w:r>
          </w:p>
          <w:p w14:paraId="27062067" w14:textId="06127794" w:rsidR="000D6EBD" w:rsidRPr="000D6EBD" w:rsidRDefault="00E35A7E" w:rsidP="000D6EBD">
            <w:pPr>
              <w:ind w:right="-2"/>
            </w:pPr>
            <w:r w:rsidRPr="00E35A7E">
              <w:t xml:space="preserve">The </w:t>
            </w:r>
            <w:r>
              <w:t>bench in question had been removed as part of the spring clean event and the question was whether it was time to replace it.</w:t>
            </w:r>
            <w:r w:rsidR="000D6EBD">
              <w:t xml:space="preserve"> On a proposal by the Chairman, it was unanimously </w:t>
            </w:r>
            <w:r w:rsidR="000D6EBD" w:rsidRPr="000D6EBD">
              <w:rPr>
                <w:b/>
                <w:bCs/>
              </w:rPr>
              <w:t>R</w:t>
            </w:r>
            <w:r w:rsidR="000D6EBD">
              <w:rPr>
                <w:b/>
                <w:bCs/>
              </w:rPr>
              <w:t>esolved</w:t>
            </w:r>
            <w:r w:rsidR="000D6EBD">
              <w:t xml:space="preserve"> to replace the bench possibly with one that had some form of Platinum Jubilee inscription. The clerk had just ordered a wooden bench complete with this sort of symbolism and would send details to all about what this looked like.</w:t>
            </w:r>
            <w:r w:rsidR="00652824">
              <w:t xml:space="preserve"> The overall cost would be below a total of £600 to be installed after getting email agreement of councillors and the clerk was delegated with the task of making it happen.</w:t>
            </w:r>
          </w:p>
          <w:p w14:paraId="5D92A4DA" w14:textId="4D098E3D" w:rsidR="00E35A7E" w:rsidRDefault="00E35A7E" w:rsidP="00CD7D61">
            <w:pPr>
              <w:ind w:right="-2"/>
              <w:rPr>
                <w:b/>
                <w:bCs/>
              </w:rPr>
            </w:pPr>
          </w:p>
        </w:tc>
      </w:tr>
      <w:tr w:rsidR="00CD7D61" w14:paraId="6BBC9DC1" w14:textId="77777777" w:rsidTr="002812CD">
        <w:tc>
          <w:tcPr>
            <w:tcW w:w="1242" w:type="dxa"/>
          </w:tcPr>
          <w:p w14:paraId="7018E889" w14:textId="3147BB3B" w:rsidR="00CD7D61" w:rsidRDefault="00CD7D61" w:rsidP="00CD7D61">
            <w:pPr>
              <w:spacing w:before="1"/>
              <w:ind w:right="-101"/>
              <w:jc w:val="center"/>
              <w:rPr>
                <w:b/>
              </w:rPr>
            </w:pPr>
            <w:r w:rsidRPr="005775A8">
              <w:rPr>
                <w:b/>
              </w:rPr>
              <w:t>2122-</w:t>
            </w:r>
            <w:r>
              <w:rPr>
                <w:b/>
              </w:rPr>
              <w:t>205</w:t>
            </w:r>
          </w:p>
        </w:tc>
        <w:tc>
          <w:tcPr>
            <w:tcW w:w="8313" w:type="dxa"/>
          </w:tcPr>
          <w:p w14:paraId="2DB45730" w14:textId="77777777" w:rsidR="00CD7D61" w:rsidRDefault="00CD7D61" w:rsidP="00CD7D61">
            <w:pPr>
              <w:ind w:right="-2"/>
              <w:rPr>
                <w:b/>
                <w:bCs/>
              </w:rPr>
            </w:pPr>
            <w:r>
              <w:rPr>
                <w:b/>
                <w:bCs/>
              </w:rPr>
              <w:t>DRAINAGE AT BUTTS COTTAGE</w:t>
            </w:r>
          </w:p>
          <w:p w14:paraId="6F118E6B" w14:textId="54B86D06" w:rsidR="001A731A" w:rsidRPr="00652824" w:rsidRDefault="00652824" w:rsidP="00CD7D61">
            <w:pPr>
              <w:ind w:right="-2"/>
            </w:pPr>
            <w:r>
              <w:t xml:space="preserve">This problem still </w:t>
            </w:r>
            <w:proofErr w:type="gramStart"/>
            <w:r>
              <w:t>existed</w:t>
            </w:r>
            <w:proofErr w:type="gramEnd"/>
            <w:r>
              <w:t xml:space="preserve"> and the clerk was instructed to write to County Cllr. Squires to emphasise, once again, that this needs to be rectified.</w:t>
            </w:r>
          </w:p>
          <w:p w14:paraId="069DB886" w14:textId="36943712" w:rsidR="00652824" w:rsidRDefault="00652824" w:rsidP="00CD7D61">
            <w:pPr>
              <w:ind w:right="-2"/>
              <w:rPr>
                <w:b/>
                <w:bCs/>
              </w:rPr>
            </w:pPr>
          </w:p>
        </w:tc>
      </w:tr>
      <w:tr w:rsidR="00CD7D61" w14:paraId="1D99DD70" w14:textId="77777777" w:rsidTr="002812CD">
        <w:tc>
          <w:tcPr>
            <w:tcW w:w="1242" w:type="dxa"/>
          </w:tcPr>
          <w:p w14:paraId="456F55A2" w14:textId="37F880D5" w:rsidR="00CD7D61" w:rsidRDefault="00CD7D61" w:rsidP="00CD7D61">
            <w:pPr>
              <w:spacing w:before="1"/>
              <w:ind w:right="-101"/>
              <w:jc w:val="center"/>
              <w:rPr>
                <w:b/>
              </w:rPr>
            </w:pPr>
            <w:r w:rsidRPr="005775A8">
              <w:rPr>
                <w:b/>
              </w:rPr>
              <w:t>2122-</w:t>
            </w:r>
            <w:r>
              <w:rPr>
                <w:b/>
              </w:rPr>
              <w:t>206</w:t>
            </w:r>
          </w:p>
        </w:tc>
        <w:tc>
          <w:tcPr>
            <w:tcW w:w="8313" w:type="dxa"/>
          </w:tcPr>
          <w:p w14:paraId="143D654F" w14:textId="77777777" w:rsidR="00CD7D61" w:rsidRDefault="00CD7D61" w:rsidP="00CD7D61">
            <w:pPr>
              <w:ind w:right="-2"/>
              <w:rPr>
                <w:b/>
                <w:bCs/>
              </w:rPr>
            </w:pPr>
            <w:r>
              <w:rPr>
                <w:b/>
                <w:bCs/>
              </w:rPr>
              <w:t>BARRIER OUTSIDE OF NURSERY</w:t>
            </w:r>
          </w:p>
          <w:p w14:paraId="7CC9C458" w14:textId="039E12C2" w:rsidR="001A731A" w:rsidRPr="00652824" w:rsidRDefault="00652824" w:rsidP="00CD7D61">
            <w:pPr>
              <w:ind w:right="-2"/>
            </w:pPr>
            <w:r>
              <w:t xml:space="preserve">Cllr. </w:t>
            </w:r>
            <w:proofErr w:type="spellStart"/>
            <w:r>
              <w:t>Cockram</w:t>
            </w:r>
            <w:proofErr w:type="spellEnd"/>
            <w:r>
              <w:t xml:space="preserve"> had asked for a quotation to repair and repaint the fencing ad she would chase the contractor to get this to the clerk. The clerk was delegated to get this </w:t>
            </w:r>
            <w:r w:rsidR="000F6511">
              <w:t>task completed quickly, subject to the cost being reasonable.</w:t>
            </w:r>
          </w:p>
          <w:p w14:paraId="5B350F54" w14:textId="423B6CCD" w:rsidR="00652824" w:rsidRDefault="00652824" w:rsidP="00CD7D61">
            <w:pPr>
              <w:ind w:right="-2"/>
              <w:rPr>
                <w:b/>
                <w:bCs/>
              </w:rPr>
            </w:pPr>
          </w:p>
        </w:tc>
      </w:tr>
      <w:tr w:rsidR="00CD7D61" w14:paraId="13159EA5" w14:textId="77777777" w:rsidTr="002812CD">
        <w:tc>
          <w:tcPr>
            <w:tcW w:w="1242" w:type="dxa"/>
          </w:tcPr>
          <w:p w14:paraId="4742045C" w14:textId="332566D4" w:rsidR="00CD7D61" w:rsidRDefault="00CD7D61" w:rsidP="00CD7D61">
            <w:pPr>
              <w:spacing w:before="1"/>
              <w:ind w:right="-101"/>
              <w:jc w:val="center"/>
              <w:rPr>
                <w:b/>
              </w:rPr>
            </w:pPr>
            <w:r w:rsidRPr="005775A8">
              <w:rPr>
                <w:b/>
              </w:rPr>
              <w:t>2122-</w:t>
            </w:r>
            <w:r>
              <w:rPr>
                <w:b/>
              </w:rPr>
              <w:t>207</w:t>
            </w:r>
          </w:p>
        </w:tc>
        <w:tc>
          <w:tcPr>
            <w:tcW w:w="8313" w:type="dxa"/>
          </w:tcPr>
          <w:p w14:paraId="404C8CD5" w14:textId="77777777" w:rsidR="00CD7D61" w:rsidRDefault="00CD7D61" w:rsidP="00CD7D61">
            <w:pPr>
              <w:ind w:right="-2"/>
              <w:rPr>
                <w:b/>
                <w:bCs/>
              </w:rPr>
            </w:pPr>
            <w:r>
              <w:rPr>
                <w:b/>
                <w:bCs/>
              </w:rPr>
              <w:t>WEBSITE AND SOCIAL MEDIA</w:t>
            </w:r>
          </w:p>
          <w:p w14:paraId="2258D3F7" w14:textId="59850E35" w:rsidR="001A731A" w:rsidRPr="000F6511" w:rsidRDefault="000F6511" w:rsidP="00CD7D61">
            <w:pPr>
              <w:ind w:right="-2"/>
            </w:pPr>
            <w:r w:rsidRPr="000F6511">
              <w:t>This had already been covered</w:t>
            </w:r>
            <w:r>
              <w:t xml:space="preserve"> under the PROW item.</w:t>
            </w:r>
          </w:p>
          <w:p w14:paraId="4AAE12D7" w14:textId="62423E31" w:rsidR="000F6511" w:rsidRDefault="000F6511" w:rsidP="00CD7D61">
            <w:pPr>
              <w:ind w:right="-2"/>
              <w:rPr>
                <w:b/>
                <w:bCs/>
              </w:rPr>
            </w:pPr>
          </w:p>
        </w:tc>
      </w:tr>
      <w:tr w:rsidR="00CD7D61" w14:paraId="262C716C" w14:textId="77777777" w:rsidTr="002812CD">
        <w:tc>
          <w:tcPr>
            <w:tcW w:w="1242" w:type="dxa"/>
          </w:tcPr>
          <w:p w14:paraId="2F9E87D0" w14:textId="4FA7B8DE" w:rsidR="00CD7D61" w:rsidRDefault="00CD7D61" w:rsidP="00CD7D61">
            <w:pPr>
              <w:spacing w:before="1"/>
              <w:ind w:right="-101"/>
              <w:jc w:val="center"/>
              <w:rPr>
                <w:b/>
              </w:rPr>
            </w:pPr>
            <w:r w:rsidRPr="005775A8">
              <w:rPr>
                <w:b/>
              </w:rPr>
              <w:t>2122-</w:t>
            </w:r>
            <w:r>
              <w:rPr>
                <w:b/>
              </w:rPr>
              <w:t>208</w:t>
            </w:r>
          </w:p>
        </w:tc>
        <w:tc>
          <w:tcPr>
            <w:tcW w:w="8313" w:type="dxa"/>
          </w:tcPr>
          <w:p w14:paraId="02AC6B8F" w14:textId="607EF579" w:rsidR="00CD7D61" w:rsidRDefault="00CD7D61" w:rsidP="00CD7D61">
            <w:pPr>
              <w:ind w:right="-2"/>
              <w:rPr>
                <w:b/>
                <w:bCs/>
              </w:rPr>
            </w:pPr>
            <w:r>
              <w:rPr>
                <w:b/>
                <w:bCs/>
              </w:rPr>
              <w:t xml:space="preserve">JUBILEE CELEBRATIONS </w:t>
            </w:r>
          </w:p>
          <w:p w14:paraId="019C0438" w14:textId="4EC524D9" w:rsidR="000F6511" w:rsidRPr="000F6511" w:rsidRDefault="000F6511" w:rsidP="00CD7D61">
            <w:pPr>
              <w:ind w:right="-2"/>
            </w:pPr>
            <w:r w:rsidRPr="000F6511">
              <w:t xml:space="preserve">Cllr. </w:t>
            </w:r>
            <w:proofErr w:type="spellStart"/>
            <w:r>
              <w:t>Cockram</w:t>
            </w:r>
            <w:proofErr w:type="spellEnd"/>
            <w:r>
              <w:t xml:space="preserve"> had produced a draft programme for the Jubilee weekend which it was agreed was a good start. Once it had been developed further the clerk would ensure it went on the website</w:t>
            </w:r>
            <w:r w:rsidR="00F12A82">
              <w:t>.</w:t>
            </w:r>
          </w:p>
          <w:p w14:paraId="6FCCFDAB" w14:textId="64288CBF" w:rsidR="001A731A" w:rsidRDefault="001A731A" w:rsidP="00CD7D61">
            <w:pPr>
              <w:ind w:right="-2"/>
              <w:rPr>
                <w:b/>
                <w:bCs/>
              </w:rPr>
            </w:pPr>
          </w:p>
        </w:tc>
      </w:tr>
      <w:tr w:rsidR="00290DF1" w14:paraId="0744039A" w14:textId="77777777" w:rsidTr="002812CD">
        <w:tc>
          <w:tcPr>
            <w:tcW w:w="1242" w:type="dxa"/>
          </w:tcPr>
          <w:p w14:paraId="4C094104" w14:textId="73C79240" w:rsidR="00290DF1" w:rsidRDefault="008946BC" w:rsidP="00290DF1">
            <w:pPr>
              <w:spacing w:before="1"/>
              <w:ind w:right="-101"/>
              <w:jc w:val="center"/>
              <w:rPr>
                <w:b/>
              </w:rPr>
            </w:pPr>
            <w:r>
              <w:rPr>
                <w:b/>
              </w:rPr>
              <w:t>2122-</w:t>
            </w:r>
            <w:r w:rsidR="00CD7D61">
              <w:rPr>
                <w:b/>
              </w:rPr>
              <w:t>209</w:t>
            </w:r>
          </w:p>
          <w:p w14:paraId="5EA479FC" w14:textId="3A2F84DF" w:rsidR="00824AA5" w:rsidRDefault="00824AA5" w:rsidP="00290DF1">
            <w:pPr>
              <w:spacing w:before="1"/>
              <w:ind w:right="-101"/>
              <w:jc w:val="center"/>
              <w:rPr>
                <w:b/>
              </w:rPr>
            </w:pPr>
          </w:p>
        </w:tc>
        <w:tc>
          <w:tcPr>
            <w:tcW w:w="8313" w:type="dxa"/>
          </w:tcPr>
          <w:p w14:paraId="27D53025" w14:textId="3896CABB" w:rsidR="00290DF1" w:rsidRDefault="00290DF1" w:rsidP="00290DF1">
            <w:pPr>
              <w:spacing w:line="276" w:lineRule="auto"/>
              <w:rPr>
                <w:b/>
                <w:bCs/>
              </w:rPr>
            </w:pPr>
            <w:r w:rsidRPr="000F4997">
              <w:rPr>
                <w:b/>
                <w:bCs/>
              </w:rPr>
              <w:t>BANK RECONCILIATION</w:t>
            </w:r>
          </w:p>
          <w:p w14:paraId="38A4C4CC" w14:textId="6E4D5ABF" w:rsidR="00290DF1" w:rsidRDefault="00DC514B" w:rsidP="00290DF1">
            <w:pPr>
              <w:spacing w:line="276" w:lineRule="auto"/>
            </w:pPr>
            <w:r>
              <w:t xml:space="preserve">The attached Bank Reconciliation for the </w:t>
            </w:r>
            <w:r w:rsidR="005C585A">
              <w:t>period</w:t>
            </w:r>
            <w:r>
              <w:t xml:space="preserve"> ended </w:t>
            </w:r>
            <w:r w:rsidR="00F12A82">
              <w:t>31</w:t>
            </w:r>
            <w:r w:rsidR="00F12A82" w:rsidRPr="00F12A82">
              <w:rPr>
                <w:vertAlign w:val="superscript"/>
              </w:rPr>
              <w:t>st</w:t>
            </w:r>
            <w:r w:rsidR="00F12A82">
              <w:t xml:space="preserve"> March</w:t>
            </w:r>
            <w:r>
              <w:t xml:space="preserve"> 202</w:t>
            </w:r>
            <w:r w:rsidR="005C585A">
              <w:t>2</w:t>
            </w:r>
            <w:r>
              <w:t>, was N</w:t>
            </w:r>
            <w:r w:rsidRPr="00DC514B">
              <w:rPr>
                <w:b/>
                <w:bCs/>
              </w:rPr>
              <w:t>oted</w:t>
            </w:r>
            <w:r>
              <w:t>.</w:t>
            </w:r>
          </w:p>
          <w:p w14:paraId="66E8AD0F" w14:textId="77777777" w:rsidR="00290DF1" w:rsidRDefault="00290DF1" w:rsidP="00290DF1">
            <w:pPr>
              <w:ind w:right="-2"/>
              <w:rPr>
                <w:b/>
                <w:bCs/>
              </w:rPr>
            </w:pPr>
          </w:p>
        </w:tc>
      </w:tr>
      <w:tr w:rsidR="00290DF1" w14:paraId="6ECD59D3" w14:textId="77777777" w:rsidTr="002812CD">
        <w:tc>
          <w:tcPr>
            <w:tcW w:w="1242" w:type="dxa"/>
          </w:tcPr>
          <w:p w14:paraId="267CC9D5" w14:textId="6627BF79" w:rsidR="00290DF1" w:rsidRDefault="008946BC" w:rsidP="00290DF1">
            <w:pPr>
              <w:spacing w:before="1"/>
              <w:ind w:right="-101"/>
              <w:jc w:val="center"/>
              <w:rPr>
                <w:b/>
              </w:rPr>
            </w:pPr>
            <w:r>
              <w:rPr>
                <w:b/>
              </w:rPr>
              <w:t>2122-</w:t>
            </w:r>
            <w:r w:rsidR="00CD7D61">
              <w:rPr>
                <w:b/>
              </w:rPr>
              <w:t>210</w:t>
            </w:r>
          </w:p>
        </w:tc>
        <w:tc>
          <w:tcPr>
            <w:tcW w:w="8313" w:type="dxa"/>
          </w:tcPr>
          <w:p w14:paraId="241E9948" w14:textId="77777777" w:rsidR="00290DF1" w:rsidRDefault="00290DF1" w:rsidP="00290DF1">
            <w:pPr>
              <w:spacing w:line="276" w:lineRule="auto"/>
              <w:rPr>
                <w:b/>
              </w:rPr>
            </w:pPr>
            <w:r>
              <w:rPr>
                <w:b/>
              </w:rPr>
              <w:t>RECEIPTS &amp; PAYMENTS TO DATE COMPARED TO BUDGET</w:t>
            </w:r>
          </w:p>
          <w:p w14:paraId="44EB2A76" w14:textId="7FF5076B" w:rsidR="00290DF1" w:rsidRDefault="00290DF1" w:rsidP="00290DF1">
            <w:r>
              <w:t>T</w:t>
            </w:r>
            <w:r w:rsidR="00E010D4">
              <w:t>he</w:t>
            </w:r>
            <w:r>
              <w:t xml:space="preserve"> </w:t>
            </w:r>
            <w:r w:rsidR="00DC514B">
              <w:t xml:space="preserve">attached </w:t>
            </w:r>
            <w:r>
              <w:t xml:space="preserve">statement of Receipts and Payments compared to Budgets </w:t>
            </w:r>
            <w:r w:rsidR="00D12C55">
              <w:t xml:space="preserve">was </w:t>
            </w:r>
            <w:r w:rsidR="00DC514B">
              <w:rPr>
                <w:b/>
                <w:bCs/>
              </w:rPr>
              <w:t>Noted</w:t>
            </w:r>
            <w:r w:rsidR="00DC514B">
              <w:t>.</w:t>
            </w:r>
          </w:p>
          <w:p w14:paraId="1C57C92C" w14:textId="77777777" w:rsidR="00290DF1" w:rsidRDefault="00290DF1" w:rsidP="008179B0">
            <w:pPr>
              <w:rPr>
                <w:b/>
                <w:bCs/>
              </w:rPr>
            </w:pPr>
          </w:p>
        </w:tc>
      </w:tr>
      <w:tr w:rsidR="00290DF1" w14:paraId="05D07140" w14:textId="77777777" w:rsidTr="002812CD">
        <w:trPr>
          <w:trHeight w:val="709"/>
        </w:trPr>
        <w:tc>
          <w:tcPr>
            <w:tcW w:w="1242" w:type="dxa"/>
          </w:tcPr>
          <w:p w14:paraId="63200B85" w14:textId="6AE2FB16" w:rsidR="00290DF1" w:rsidRDefault="008946BC" w:rsidP="00290DF1">
            <w:pPr>
              <w:spacing w:before="1"/>
              <w:ind w:right="-101"/>
              <w:jc w:val="center"/>
              <w:rPr>
                <w:b/>
              </w:rPr>
            </w:pPr>
            <w:r>
              <w:rPr>
                <w:b/>
              </w:rPr>
              <w:t>2122-</w:t>
            </w:r>
            <w:r w:rsidR="00CD7D61">
              <w:rPr>
                <w:b/>
              </w:rPr>
              <w:t>211</w:t>
            </w:r>
          </w:p>
        </w:tc>
        <w:tc>
          <w:tcPr>
            <w:tcW w:w="8313"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00630A08" w14:textId="3EF8FA48" w:rsidR="00290DF1" w:rsidRDefault="00990552" w:rsidP="00A02FF8">
            <w:pPr>
              <w:tabs>
                <w:tab w:val="left" w:pos="1553"/>
              </w:tabs>
              <w:spacing w:before="1"/>
              <w:ind w:right="448"/>
              <w:rPr>
                <w:b/>
              </w:rPr>
            </w:pPr>
            <w:r>
              <w:rPr>
                <w:bCs/>
              </w:rPr>
              <w:t xml:space="preserve">On a proposal by </w:t>
            </w:r>
            <w:r w:rsidR="00ED4209">
              <w:rPr>
                <w:bCs/>
              </w:rPr>
              <w:t>the C</w:t>
            </w:r>
            <w:r w:rsidR="008179B0">
              <w:rPr>
                <w:bCs/>
              </w:rPr>
              <w:t xml:space="preserve">llr. </w:t>
            </w:r>
            <w:r w:rsidR="00F12A82">
              <w:rPr>
                <w:bCs/>
              </w:rPr>
              <w:t>Martin</w:t>
            </w:r>
            <w:r>
              <w:rPr>
                <w:bCs/>
              </w:rPr>
              <w:t xml:space="preserve">, seconded by Cllr. </w:t>
            </w:r>
            <w:r w:rsidR="00F12A82">
              <w:rPr>
                <w:bCs/>
              </w:rPr>
              <w:t>Flavin</w:t>
            </w:r>
            <w:r>
              <w:rPr>
                <w:bCs/>
              </w:rPr>
              <w:t>, t</w:t>
            </w:r>
            <w:r w:rsidR="007D7DB5">
              <w:rPr>
                <w:bCs/>
              </w:rPr>
              <w:t xml:space="preserve">he payments in the table below were unanimously </w:t>
            </w:r>
            <w:r w:rsidR="007D7DB5">
              <w:rPr>
                <w:b/>
              </w:rPr>
              <w:t>Approved</w:t>
            </w:r>
          </w:p>
          <w:p w14:paraId="5F66CCEC" w14:textId="50419E4F" w:rsidR="00990552" w:rsidRPr="007D7DB5" w:rsidRDefault="00990552" w:rsidP="00A02FF8">
            <w:pPr>
              <w:tabs>
                <w:tab w:val="left" w:pos="1553"/>
              </w:tabs>
              <w:spacing w:before="1"/>
              <w:ind w:right="448"/>
              <w:rPr>
                <w:bCs/>
              </w:rPr>
            </w:pPr>
          </w:p>
        </w:tc>
      </w:tr>
      <w:tr w:rsidR="00290DF1" w14:paraId="6D600B16" w14:textId="77777777" w:rsidTr="002812CD">
        <w:trPr>
          <w:trHeight w:val="709"/>
        </w:trPr>
        <w:tc>
          <w:tcPr>
            <w:tcW w:w="1242" w:type="dxa"/>
          </w:tcPr>
          <w:p w14:paraId="23A63DE4" w14:textId="7F3D5629" w:rsidR="00290DF1" w:rsidRDefault="00290DF1" w:rsidP="00290DF1">
            <w:pPr>
              <w:spacing w:before="1"/>
              <w:ind w:right="-101"/>
              <w:jc w:val="center"/>
              <w:rPr>
                <w:b/>
              </w:rPr>
            </w:pPr>
          </w:p>
        </w:tc>
        <w:tc>
          <w:tcPr>
            <w:tcW w:w="8313" w:type="dxa"/>
          </w:tcPr>
          <w:tbl>
            <w:tblPr>
              <w:tblStyle w:val="TableGrid"/>
              <w:tblW w:w="0" w:type="auto"/>
              <w:tblLook w:val="04A0" w:firstRow="1" w:lastRow="0" w:firstColumn="1" w:lastColumn="0" w:noHBand="0" w:noVBand="1"/>
            </w:tblPr>
            <w:tblGrid>
              <w:gridCol w:w="2565"/>
              <w:gridCol w:w="2913"/>
              <w:gridCol w:w="1386"/>
              <w:gridCol w:w="1233"/>
            </w:tblGrid>
            <w:tr w:rsidR="00290DF1" w14:paraId="7951A003" w14:textId="77777777" w:rsidTr="009A6B17">
              <w:tc>
                <w:tcPr>
                  <w:tcW w:w="261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2964"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400"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240"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9A6B17">
              <w:tc>
                <w:tcPr>
                  <w:tcW w:w="261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2964"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400"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240"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9A6B17">
              <w:tc>
                <w:tcPr>
                  <w:tcW w:w="2612" w:type="dxa"/>
                  <w:shd w:val="clear" w:color="auto" w:fill="E7E6E6" w:themeFill="background2"/>
                  <w:vAlign w:val="center"/>
                </w:tcPr>
                <w:p w14:paraId="114E2E7F" w14:textId="014C1930" w:rsidR="00290DF1" w:rsidRPr="00AB0272" w:rsidRDefault="00290DF1" w:rsidP="00290DF1">
                  <w:pPr>
                    <w:spacing w:line="276" w:lineRule="auto"/>
                    <w:rPr>
                      <w:b/>
                      <w:bCs/>
                    </w:rPr>
                  </w:pPr>
                  <w:r>
                    <w:rPr>
                      <w:b/>
                      <w:bCs/>
                    </w:rPr>
                    <w:lastRenderedPageBreak/>
                    <w:t>202</w:t>
                  </w:r>
                  <w:r w:rsidR="0072171C">
                    <w:rPr>
                      <w:b/>
                      <w:bCs/>
                    </w:rPr>
                    <w:t>2</w:t>
                  </w:r>
                  <w:r>
                    <w:rPr>
                      <w:b/>
                      <w:bCs/>
                    </w:rPr>
                    <w:t>/202</w:t>
                  </w:r>
                  <w:r w:rsidR="0072171C">
                    <w:rPr>
                      <w:b/>
                      <w:bCs/>
                    </w:rPr>
                    <w:t>3</w:t>
                  </w:r>
                </w:p>
              </w:tc>
              <w:tc>
                <w:tcPr>
                  <w:tcW w:w="2964" w:type="dxa"/>
                  <w:shd w:val="clear" w:color="auto" w:fill="E7E6E6" w:themeFill="background2"/>
                  <w:vAlign w:val="center"/>
                </w:tcPr>
                <w:p w14:paraId="7F5A8AC9" w14:textId="77777777" w:rsidR="00290DF1" w:rsidRPr="00AB0272" w:rsidRDefault="00290DF1" w:rsidP="00290DF1">
                  <w:pPr>
                    <w:spacing w:line="276" w:lineRule="auto"/>
                  </w:pPr>
                </w:p>
              </w:tc>
              <w:tc>
                <w:tcPr>
                  <w:tcW w:w="1400"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240"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72171C" w:rsidRPr="00AB0272" w14:paraId="593611F1" w14:textId="77777777" w:rsidTr="009A6B17">
              <w:tc>
                <w:tcPr>
                  <w:tcW w:w="2612" w:type="dxa"/>
                  <w:vAlign w:val="center"/>
                </w:tcPr>
                <w:p w14:paraId="0B1E72D7" w14:textId="33D60BB3" w:rsidR="0072171C" w:rsidRDefault="0072171C" w:rsidP="0072171C">
                  <w:pPr>
                    <w:spacing w:line="276" w:lineRule="auto"/>
                    <w:rPr>
                      <w:b/>
                      <w:bCs/>
                    </w:rPr>
                  </w:pPr>
                  <w:r>
                    <w:rPr>
                      <w:rFonts w:cstheme="minorHAnsi"/>
                      <w:b/>
                      <w:bCs/>
                    </w:rPr>
                    <w:t>IONOS</w:t>
                  </w:r>
                </w:p>
              </w:tc>
              <w:tc>
                <w:tcPr>
                  <w:tcW w:w="2964" w:type="dxa"/>
                  <w:vAlign w:val="center"/>
                </w:tcPr>
                <w:p w14:paraId="2A28567B" w14:textId="358B8FC5" w:rsidR="0072171C" w:rsidRDefault="0072171C" w:rsidP="0072171C">
                  <w:pPr>
                    <w:spacing w:line="276" w:lineRule="auto"/>
                    <w:rPr>
                      <w:b/>
                      <w:bCs/>
                    </w:rPr>
                  </w:pPr>
                  <w:r>
                    <w:rPr>
                      <w:rFonts w:cstheme="minorHAnsi"/>
                      <w:b/>
                      <w:bCs/>
                    </w:rPr>
                    <w:t>Website Domain</w:t>
                  </w:r>
                </w:p>
              </w:tc>
              <w:tc>
                <w:tcPr>
                  <w:tcW w:w="1400" w:type="dxa"/>
                  <w:vAlign w:val="center"/>
                </w:tcPr>
                <w:p w14:paraId="688A853F" w14:textId="461745D1" w:rsidR="0072171C" w:rsidRDefault="0072171C" w:rsidP="0072171C">
                  <w:pPr>
                    <w:spacing w:line="276" w:lineRule="auto"/>
                    <w:jc w:val="right"/>
                    <w:rPr>
                      <w:b/>
                      <w:bCs/>
                    </w:rPr>
                  </w:pPr>
                  <w:r>
                    <w:rPr>
                      <w:rFonts w:cstheme="minorHAnsi"/>
                      <w:b/>
                      <w:bCs/>
                    </w:rPr>
                    <w:t>2.40</w:t>
                  </w:r>
                </w:p>
              </w:tc>
              <w:tc>
                <w:tcPr>
                  <w:tcW w:w="1240" w:type="dxa"/>
                  <w:vAlign w:val="center"/>
                </w:tcPr>
                <w:p w14:paraId="2526B68D" w14:textId="05DE472F" w:rsidR="0072171C" w:rsidRDefault="0072171C" w:rsidP="0072171C">
                  <w:pPr>
                    <w:spacing w:line="276" w:lineRule="auto"/>
                    <w:jc w:val="center"/>
                    <w:rPr>
                      <w:b/>
                      <w:bCs/>
                    </w:rPr>
                  </w:pPr>
                  <w:r>
                    <w:rPr>
                      <w:rFonts w:cstheme="minorHAnsi"/>
                      <w:b/>
                      <w:bCs/>
                    </w:rPr>
                    <w:t>CARD</w:t>
                  </w:r>
                </w:p>
              </w:tc>
            </w:tr>
            <w:tr w:rsidR="0072171C" w:rsidRPr="00AB0272" w14:paraId="69C614B4" w14:textId="77777777" w:rsidTr="009A6B17">
              <w:tc>
                <w:tcPr>
                  <w:tcW w:w="2612" w:type="dxa"/>
                  <w:vAlign w:val="center"/>
                </w:tcPr>
                <w:p w14:paraId="0A5B38C6" w14:textId="3B5D8AE6" w:rsidR="0072171C" w:rsidRPr="008772DA" w:rsidRDefault="0072171C" w:rsidP="0072171C">
                  <w:pPr>
                    <w:spacing w:line="276" w:lineRule="auto"/>
                    <w:rPr>
                      <w:b/>
                      <w:bCs/>
                    </w:rPr>
                  </w:pPr>
                  <w:r>
                    <w:rPr>
                      <w:rFonts w:cstheme="minorHAnsi"/>
                      <w:b/>
                      <w:bCs/>
                    </w:rPr>
                    <w:t>IONOS</w:t>
                  </w:r>
                </w:p>
              </w:tc>
              <w:tc>
                <w:tcPr>
                  <w:tcW w:w="2964" w:type="dxa"/>
                  <w:vAlign w:val="center"/>
                </w:tcPr>
                <w:p w14:paraId="689DBED2" w14:textId="0EA67592" w:rsidR="0072171C" w:rsidRPr="008772DA" w:rsidRDefault="0072171C" w:rsidP="0072171C">
                  <w:pPr>
                    <w:spacing w:line="276" w:lineRule="auto"/>
                    <w:rPr>
                      <w:b/>
                      <w:bCs/>
                    </w:rPr>
                  </w:pPr>
                  <w:r>
                    <w:rPr>
                      <w:rFonts w:cstheme="minorHAnsi"/>
                      <w:b/>
                      <w:bCs/>
                    </w:rPr>
                    <w:t>Email Access</w:t>
                  </w:r>
                </w:p>
              </w:tc>
              <w:tc>
                <w:tcPr>
                  <w:tcW w:w="1400" w:type="dxa"/>
                  <w:vAlign w:val="center"/>
                </w:tcPr>
                <w:p w14:paraId="06AE75A7" w14:textId="22F9179D" w:rsidR="0072171C" w:rsidRPr="008772DA" w:rsidRDefault="0072171C" w:rsidP="0072171C">
                  <w:pPr>
                    <w:spacing w:line="276" w:lineRule="auto"/>
                    <w:jc w:val="right"/>
                    <w:rPr>
                      <w:b/>
                      <w:bCs/>
                    </w:rPr>
                  </w:pPr>
                  <w:r>
                    <w:rPr>
                      <w:rFonts w:cstheme="minorHAnsi"/>
                      <w:b/>
                      <w:bCs/>
                    </w:rPr>
                    <w:t>2.40</w:t>
                  </w:r>
                </w:p>
              </w:tc>
              <w:tc>
                <w:tcPr>
                  <w:tcW w:w="1240" w:type="dxa"/>
                  <w:vAlign w:val="center"/>
                </w:tcPr>
                <w:p w14:paraId="6DE448B4" w14:textId="490BB701" w:rsidR="0072171C" w:rsidRPr="008772DA" w:rsidRDefault="0072171C" w:rsidP="0072171C">
                  <w:pPr>
                    <w:spacing w:line="276" w:lineRule="auto"/>
                    <w:jc w:val="center"/>
                    <w:rPr>
                      <w:b/>
                      <w:bCs/>
                    </w:rPr>
                  </w:pPr>
                  <w:r>
                    <w:rPr>
                      <w:rFonts w:cstheme="minorHAnsi"/>
                      <w:b/>
                      <w:bCs/>
                    </w:rPr>
                    <w:t>CARD</w:t>
                  </w:r>
                </w:p>
              </w:tc>
            </w:tr>
            <w:tr w:rsidR="0072171C" w:rsidRPr="00AB0272" w14:paraId="763D65F7" w14:textId="77777777" w:rsidTr="009A6B17">
              <w:tc>
                <w:tcPr>
                  <w:tcW w:w="2612" w:type="dxa"/>
                  <w:vAlign w:val="center"/>
                </w:tcPr>
                <w:p w14:paraId="6F152C35" w14:textId="61787A74" w:rsidR="0072171C" w:rsidRPr="008772DA" w:rsidRDefault="0072171C" w:rsidP="0072171C">
                  <w:pPr>
                    <w:spacing w:line="276" w:lineRule="auto"/>
                    <w:rPr>
                      <w:b/>
                      <w:bCs/>
                    </w:rPr>
                  </w:pPr>
                  <w:r>
                    <w:rPr>
                      <w:rFonts w:cstheme="minorHAnsi"/>
                      <w:b/>
                      <w:bCs/>
                    </w:rPr>
                    <w:t>Zoom</w:t>
                  </w:r>
                </w:p>
              </w:tc>
              <w:tc>
                <w:tcPr>
                  <w:tcW w:w="2964" w:type="dxa"/>
                  <w:vAlign w:val="center"/>
                </w:tcPr>
                <w:p w14:paraId="1A4DDFE6" w14:textId="65FE8CDB" w:rsidR="0072171C" w:rsidRPr="008772DA" w:rsidRDefault="0072171C" w:rsidP="0072171C">
                  <w:pPr>
                    <w:spacing w:line="276" w:lineRule="auto"/>
                    <w:rPr>
                      <w:b/>
                      <w:bCs/>
                    </w:rPr>
                  </w:pPr>
                  <w:r>
                    <w:rPr>
                      <w:rFonts w:cstheme="minorHAnsi"/>
                      <w:b/>
                      <w:bCs/>
                    </w:rPr>
                    <w:t>Access</w:t>
                  </w:r>
                </w:p>
              </w:tc>
              <w:tc>
                <w:tcPr>
                  <w:tcW w:w="1400" w:type="dxa"/>
                  <w:vAlign w:val="center"/>
                </w:tcPr>
                <w:p w14:paraId="38932ABC" w14:textId="716E89CB" w:rsidR="0072171C" w:rsidRPr="008772DA" w:rsidRDefault="0072171C" w:rsidP="0072171C">
                  <w:pPr>
                    <w:spacing w:line="276" w:lineRule="auto"/>
                    <w:jc w:val="right"/>
                    <w:rPr>
                      <w:b/>
                      <w:bCs/>
                    </w:rPr>
                  </w:pPr>
                  <w:r>
                    <w:rPr>
                      <w:rFonts w:cstheme="minorHAnsi"/>
                      <w:b/>
                      <w:bCs/>
                    </w:rPr>
                    <w:t>14.39</w:t>
                  </w:r>
                </w:p>
              </w:tc>
              <w:tc>
                <w:tcPr>
                  <w:tcW w:w="1240" w:type="dxa"/>
                  <w:vAlign w:val="center"/>
                </w:tcPr>
                <w:p w14:paraId="00DB4046" w14:textId="38A92197" w:rsidR="0072171C" w:rsidRPr="008772DA" w:rsidRDefault="0072171C" w:rsidP="0072171C">
                  <w:pPr>
                    <w:spacing w:line="276" w:lineRule="auto"/>
                    <w:jc w:val="center"/>
                    <w:rPr>
                      <w:b/>
                      <w:bCs/>
                    </w:rPr>
                  </w:pPr>
                  <w:r>
                    <w:rPr>
                      <w:rFonts w:cstheme="minorHAnsi"/>
                      <w:b/>
                      <w:bCs/>
                    </w:rPr>
                    <w:t>CARD</w:t>
                  </w:r>
                </w:p>
              </w:tc>
            </w:tr>
            <w:tr w:rsidR="0072171C" w:rsidRPr="00AB0272" w14:paraId="4A6DF2AC" w14:textId="77777777" w:rsidTr="009A6B17">
              <w:tc>
                <w:tcPr>
                  <w:tcW w:w="2612" w:type="dxa"/>
                  <w:vAlign w:val="center"/>
                </w:tcPr>
                <w:p w14:paraId="2C7D98D6" w14:textId="4B7A669C" w:rsidR="0072171C" w:rsidRDefault="0072171C" w:rsidP="0072171C">
                  <w:pPr>
                    <w:spacing w:line="276" w:lineRule="auto"/>
                    <w:rPr>
                      <w:b/>
                      <w:bCs/>
                    </w:rPr>
                  </w:pPr>
                  <w:r w:rsidRPr="002405B9">
                    <w:rPr>
                      <w:rFonts w:cstheme="minorHAnsi"/>
                      <w:b/>
                      <w:bCs/>
                    </w:rPr>
                    <w:t>Lilian Jones</w:t>
                  </w:r>
                </w:p>
              </w:tc>
              <w:tc>
                <w:tcPr>
                  <w:tcW w:w="2964" w:type="dxa"/>
                  <w:vAlign w:val="center"/>
                </w:tcPr>
                <w:p w14:paraId="695D2288" w14:textId="31BF56D3" w:rsidR="0072171C" w:rsidRDefault="0072171C" w:rsidP="0072171C">
                  <w:pPr>
                    <w:spacing w:line="276" w:lineRule="auto"/>
                    <w:rPr>
                      <w:b/>
                      <w:bCs/>
                    </w:rPr>
                  </w:pPr>
                  <w:r w:rsidRPr="002405B9">
                    <w:rPr>
                      <w:rFonts w:cstheme="minorHAnsi"/>
                      <w:b/>
                      <w:bCs/>
                    </w:rPr>
                    <w:t xml:space="preserve">Caretaker – </w:t>
                  </w:r>
                  <w:r>
                    <w:rPr>
                      <w:rFonts w:cstheme="minorHAnsi"/>
                      <w:b/>
                      <w:bCs/>
                    </w:rPr>
                    <w:t xml:space="preserve">April </w:t>
                  </w:r>
                  <w:r w:rsidRPr="002405B9">
                    <w:rPr>
                      <w:rFonts w:cstheme="minorHAnsi"/>
                      <w:b/>
                      <w:bCs/>
                    </w:rPr>
                    <w:t>202</w:t>
                  </w:r>
                  <w:r>
                    <w:rPr>
                      <w:rFonts w:cstheme="minorHAnsi"/>
                      <w:b/>
                      <w:bCs/>
                    </w:rPr>
                    <w:t>2</w:t>
                  </w:r>
                </w:p>
              </w:tc>
              <w:tc>
                <w:tcPr>
                  <w:tcW w:w="1400" w:type="dxa"/>
                  <w:vAlign w:val="center"/>
                </w:tcPr>
                <w:p w14:paraId="35029E9D" w14:textId="1472A290" w:rsidR="0072171C" w:rsidRDefault="0072171C" w:rsidP="0072171C">
                  <w:pPr>
                    <w:spacing w:line="276" w:lineRule="auto"/>
                    <w:jc w:val="right"/>
                    <w:rPr>
                      <w:b/>
                      <w:bCs/>
                    </w:rPr>
                  </w:pPr>
                  <w:r w:rsidRPr="002405B9">
                    <w:rPr>
                      <w:rFonts w:cstheme="minorHAnsi"/>
                      <w:b/>
                      <w:bCs/>
                    </w:rPr>
                    <w:t>152.08</w:t>
                  </w:r>
                </w:p>
              </w:tc>
              <w:tc>
                <w:tcPr>
                  <w:tcW w:w="1240" w:type="dxa"/>
                  <w:vAlign w:val="center"/>
                </w:tcPr>
                <w:p w14:paraId="408BB365" w14:textId="0CD333D9" w:rsidR="0072171C" w:rsidRDefault="0072171C" w:rsidP="0072171C">
                  <w:pPr>
                    <w:spacing w:line="276" w:lineRule="auto"/>
                    <w:jc w:val="center"/>
                    <w:rPr>
                      <w:b/>
                      <w:bCs/>
                    </w:rPr>
                  </w:pPr>
                  <w:r w:rsidRPr="002405B9">
                    <w:rPr>
                      <w:rFonts w:cstheme="minorHAnsi"/>
                      <w:b/>
                      <w:bCs/>
                    </w:rPr>
                    <w:t>SO</w:t>
                  </w:r>
                </w:p>
              </w:tc>
            </w:tr>
            <w:tr w:rsidR="0072171C" w:rsidRPr="00AB0272" w14:paraId="5EAC25D4" w14:textId="77777777" w:rsidTr="009A6B17">
              <w:tc>
                <w:tcPr>
                  <w:tcW w:w="2612" w:type="dxa"/>
                  <w:vAlign w:val="center"/>
                </w:tcPr>
                <w:p w14:paraId="2E5D352B" w14:textId="1D78D4E4" w:rsidR="0072171C" w:rsidRDefault="0072171C" w:rsidP="0072171C">
                  <w:pPr>
                    <w:spacing w:line="276" w:lineRule="auto"/>
                    <w:rPr>
                      <w:b/>
                      <w:bCs/>
                    </w:rPr>
                  </w:pPr>
                  <w:r>
                    <w:rPr>
                      <w:rFonts w:cstheme="minorHAnsi"/>
                      <w:b/>
                      <w:bCs/>
                    </w:rPr>
                    <w:t>McAfee</w:t>
                  </w:r>
                </w:p>
              </w:tc>
              <w:tc>
                <w:tcPr>
                  <w:tcW w:w="2964" w:type="dxa"/>
                  <w:vAlign w:val="center"/>
                </w:tcPr>
                <w:p w14:paraId="48CD850B" w14:textId="3F8BE620" w:rsidR="0072171C" w:rsidRDefault="0072171C" w:rsidP="0072171C">
                  <w:pPr>
                    <w:spacing w:line="276" w:lineRule="auto"/>
                    <w:rPr>
                      <w:b/>
                      <w:bCs/>
                    </w:rPr>
                  </w:pPr>
                  <w:r>
                    <w:rPr>
                      <w:rFonts w:cstheme="minorHAnsi"/>
                      <w:b/>
                      <w:bCs/>
                    </w:rPr>
                    <w:t xml:space="preserve">2-year Computer Safety </w:t>
                  </w:r>
                </w:p>
              </w:tc>
              <w:tc>
                <w:tcPr>
                  <w:tcW w:w="1400" w:type="dxa"/>
                  <w:vAlign w:val="center"/>
                </w:tcPr>
                <w:p w14:paraId="0F75C958" w14:textId="75083569" w:rsidR="0072171C" w:rsidRDefault="0072171C" w:rsidP="0072171C">
                  <w:pPr>
                    <w:spacing w:line="276" w:lineRule="auto"/>
                    <w:jc w:val="right"/>
                    <w:rPr>
                      <w:b/>
                      <w:bCs/>
                    </w:rPr>
                  </w:pPr>
                  <w:r>
                    <w:rPr>
                      <w:rFonts w:cstheme="minorHAnsi"/>
                      <w:b/>
                      <w:bCs/>
                    </w:rPr>
                    <w:t>59.99</w:t>
                  </w:r>
                </w:p>
              </w:tc>
              <w:tc>
                <w:tcPr>
                  <w:tcW w:w="1240" w:type="dxa"/>
                  <w:vAlign w:val="center"/>
                </w:tcPr>
                <w:p w14:paraId="34BA0059" w14:textId="56F5EA8A" w:rsidR="0072171C" w:rsidRDefault="0072171C" w:rsidP="0072171C">
                  <w:pPr>
                    <w:spacing w:line="276" w:lineRule="auto"/>
                    <w:jc w:val="center"/>
                    <w:rPr>
                      <w:b/>
                      <w:bCs/>
                    </w:rPr>
                  </w:pPr>
                  <w:r>
                    <w:rPr>
                      <w:rFonts w:cstheme="minorHAnsi"/>
                      <w:b/>
                      <w:bCs/>
                    </w:rPr>
                    <w:t>DC2223-01</w:t>
                  </w:r>
                </w:p>
              </w:tc>
            </w:tr>
            <w:tr w:rsidR="0072171C" w:rsidRPr="00AB0272" w14:paraId="4F33C0A1" w14:textId="77777777" w:rsidTr="009A6B17">
              <w:tc>
                <w:tcPr>
                  <w:tcW w:w="2612" w:type="dxa"/>
                  <w:vAlign w:val="center"/>
                </w:tcPr>
                <w:p w14:paraId="58ECCCA6" w14:textId="33339177" w:rsidR="0072171C" w:rsidRDefault="0072171C" w:rsidP="0072171C">
                  <w:pPr>
                    <w:spacing w:line="276" w:lineRule="auto"/>
                    <w:rPr>
                      <w:b/>
                      <w:bCs/>
                    </w:rPr>
                  </w:pPr>
                  <w:r>
                    <w:rPr>
                      <w:rFonts w:cstheme="minorHAnsi"/>
                      <w:b/>
                      <w:bCs/>
                    </w:rPr>
                    <w:t>Jan Flavin</w:t>
                  </w:r>
                </w:p>
              </w:tc>
              <w:tc>
                <w:tcPr>
                  <w:tcW w:w="2964" w:type="dxa"/>
                  <w:vAlign w:val="center"/>
                </w:tcPr>
                <w:p w14:paraId="0F73E73B" w14:textId="5C605A32" w:rsidR="0072171C" w:rsidRDefault="0072171C" w:rsidP="0072171C">
                  <w:pPr>
                    <w:spacing w:line="276" w:lineRule="auto"/>
                    <w:rPr>
                      <w:b/>
                      <w:bCs/>
                    </w:rPr>
                  </w:pPr>
                  <w:r>
                    <w:rPr>
                      <w:rFonts w:cstheme="minorHAnsi"/>
                      <w:b/>
                      <w:bCs/>
                    </w:rPr>
                    <w:t>Purchase of Jubilee Tree</w:t>
                  </w:r>
                </w:p>
              </w:tc>
              <w:tc>
                <w:tcPr>
                  <w:tcW w:w="1400" w:type="dxa"/>
                  <w:vAlign w:val="center"/>
                </w:tcPr>
                <w:p w14:paraId="6C7A7DA0" w14:textId="26C797A6" w:rsidR="0072171C" w:rsidRDefault="00E030E6" w:rsidP="0072171C">
                  <w:pPr>
                    <w:spacing w:line="276" w:lineRule="auto"/>
                    <w:jc w:val="right"/>
                    <w:rPr>
                      <w:b/>
                      <w:bCs/>
                    </w:rPr>
                  </w:pPr>
                  <w:r>
                    <w:rPr>
                      <w:rFonts w:cstheme="minorHAnsi"/>
                      <w:b/>
                      <w:bCs/>
                    </w:rPr>
                    <w:t>42.99</w:t>
                  </w:r>
                </w:p>
              </w:tc>
              <w:tc>
                <w:tcPr>
                  <w:tcW w:w="1240" w:type="dxa"/>
                  <w:vAlign w:val="center"/>
                </w:tcPr>
                <w:p w14:paraId="32324FFF" w14:textId="4803C9BD" w:rsidR="0072171C" w:rsidRDefault="0072171C" w:rsidP="0072171C">
                  <w:pPr>
                    <w:spacing w:line="276" w:lineRule="auto"/>
                    <w:jc w:val="center"/>
                    <w:rPr>
                      <w:b/>
                      <w:bCs/>
                    </w:rPr>
                  </w:pPr>
                  <w:r>
                    <w:rPr>
                      <w:rFonts w:cstheme="minorHAnsi"/>
                      <w:b/>
                      <w:bCs/>
                    </w:rPr>
                    <w:t>2223-01</w:t>
                  </w:r>
                </w:p>
              </w:tc>
            </w:tr>
            <w:tr w:rsidR="0072171C" w:rsidRPr="00AB0272" w14:paraId="6648F1CA" w14:textId="77777777" w:rsidTr="009A6B17">
              <w:tc>
                <w:tcPr>
                  <w:tcW w:w="2612" w:type="dxa"/>
                  <w:vAlign w:val="center"/>
                </w:tcPr>
                <w:p w14:paraId="1065ED29" w14:textId="545F42E2" w:rsidR="0072171C" w:rsidRPr="002405B9" w:rsidRDefault="0072171C" w:rsidP="0072171C">
                  <w:pPr>
                    <w:spacing w:line="276" w:lineRule="auto"/>
                    <w:rPr>
                      <w:rFonts w:cstheme="minorHAnsi"/>
                      <w:b/>
                      <w:bCs/>
                    </w:rPr>
                  </w:pPr>
                  <w:r>
                    <w:rPr>
                      <w:rFonts w:cstheme="minorHAnsi"/>
                      <w:b/>
                      <w:bCs/>
                    </w:rPr>
                    <w:t>Clyst Honiton Parish Council</w:t>
                  </w:r>
                </w:p>
              </w:tc>
              <w:tc>
                <w:tcPr>
                  <w:tcW w:w="2964" w:type="dxa"/>
                  <w:vAlign w:val="center"/>
                </w:tcPr>
                <w:p w14:paraId="3147FFE8" w14:textId="6595AF2B" w:rsidR="0072171C" w:rsidRPr="002405B9" w:rsidRDefault="0072171C" w:rsidP="0072171C">
                  <w:pPr>
                    <w:spacing w:line="276" w:lineRule="auto"/>
                    <w:rPr>
                      <w:rFonts w:cstheme="minorHAnsi"/>
                      <w:b/>
                      <w:bCs/>
                    </w:rPr>
                  </w:pPr>
                  <w:r>
                    <w:rPr>
                      <w:rFonts w:cstheme="minorHAnsi"/>
                      <w:b/>
                      <w:bCs/>
                    </w:rPr>
                    <w:t>SLCC Share of Subscription</w:t>
                  </w:r>
                </w:p>
              </w:tc>
              <w:tc>
                <w:tcPr>
                  <w:tcW w:w="1400" w:type="dxa"/>
                  <w:vAlign w:val="center"/>
                </w:tcPr>
                <w:p w14:paraId="32314218" w14:textId="3A6DE102" w:rsidR="0072171C" w:rsidRPr="002405B9" w:rsidRDefault="0072171C" w:rsidP="0072171C">
                  <w:pPr>
                    <w:spacing w:line="276" w:lineRule="auto"/>
                    <w:jc w:val="right"/>
                    <w:rPr>
                      <w:rFonts w:cstheme="minorHAnsi"/>
                      <w:b/>
                      <w:bCs/>
                    </w:rPr>
                  </w:pPr>
                  <w:r>
                    <w:rPr>
                      <w:rFonts w:cstheme="minorHAnsi"/>
                      <w:b/>
                      <w:bCs/>
                    </w:rPr>
                    <w:t>51.00</w:t>
                  </w:r>
                </w:p>
              </w:tc>
              <w:tc>
                <w:tcPr>
                  <w:tcW w:w="1240" w:type="dxa"/>
                  <w:vAlign w:val="center"/>
                </w:tcPr>
                <w:p w14:paraId="26C17241" w14:textId="245DE225" w:rsidR="0072171C" w:rsidRDefault="0072171C" w:rsidP="0072171C">
                  <w:pPr>
                    <w:spacing w:line="276" w:lineRule="auto"/>
                    <w:jc w:val="center"/>
                    <w:rPr>
                      <w:b/>
                      <w:bCs/>
                    </w:rPr>
                  </w:pPr>
                  <w:r>
                    <w:rPr>
                      <w:rFonts w:cstheme="minorHAnsi"/>
                      <w:b/>
                      <w:bCs/>
                    </w:rPr>
                    <w:t>2223-01</w:t>
                  </w:r>
                </w:p>
              </w:tc>
            </w:tr>
            <w:tr w:rsidR="0072171C" w:rsidRPr="00AB0272" w14:paraId="053162F0" w14:textId="77777777" w:rsidTr="009A6B17">
              <w:tc>
                <w:tcPr>
                  <w:tcW w:w="2612" w:type="dxa"/>
                  <w:vAlign w:val="center"/>
                </w:tcPr>
                <w:p w14:paraId="3CF2710C" w14:textId="2EA30580" w:rsidR="0072171C" w:rsidRDefault="007646A6" w:rsidP="0072171C">
                  <w:pPr>
                    <w:spacing w:line="276" w:lineRule="auto"/>
                    <w:rPr>
                      <w:rFonts w:cstheme="minorHAnsi"/>
                      <w:b/>
                      <w:bCs/>
                    </w:rPr>
                  </w:pPr>
                  <w:r>
                    <w:rPr>
                      <w:rFonts w:cstheme="minorHAnsi"/>
                      <w:b/>
                      <w:bCs/>
                    </w:rPr>
                    <w:t>Hine Marquees</w:t>
                  </w:r>
                </w:p>
              </w:tc>
              <w:tc>
                <w:tcPr>
                  <w:tcW w:w="2964" w:type="dxa"/>
                  <w:vAlign w:val="center"/>
                </w:tcPr>
                <w:p w14:paraId="3BE7A137" w14:textId="23836ACD" w:rsidR="0072171C" w:rsidRDefault="0072171C" w:rsidP="0072171C">
                  <w:pPr>
                    <w:spacing w:line="276" w:lineRule="auto"/>
                    <w:rPr>
                      <w:rFonts w:cstheme="minorHAnsi"/>
                      <w:b/>
                      <w:bCs/>
                    </w:rPr>
                  </w:pPr>
                  <w:r>
                    <w:rPr>
                      <w:rFonts w:cstheme="minorHAnsi"/>
                      <w:b/>
                      <w:bCs/>
                    </w:rPr>
                    <w:t>Marquee Deposit</w:t>
                  </w:r>
                </w:p>
              </w:tc>
              <w:tc>
                <w:tcPr>
                  <w:tcW w:w="1400" w:type="dxa"/>
                  <w:vAlign w:val="center"/>
                </w:tcPr>
                <w:p w14:paraId="40209C3D" w14:textId="03A50195" w:rsidR="0072171C" w:rsidRDefault="0072171C" w:rsidP="0072171C">
                  <w:pPr>
                    <w:spacing w:line="276" w:lineRule="auto"/>
                    <w:jc w:val="right"/>
                    <w:rPr>
                      <w:rFonts w:cstheme="minorHAnsi"/>
                      <w:b/>
                      <w:bCs/>
                    </w:rPr>
                  </w:pPr>
                  <w:r>
                    <w:rPr>
                      <w:rFonts w:cstheme="minorHAnsi"/>
                      <w:b/>
                      <w:bCs/>
                    </w:rPr>
                    <w:t>404.46</w:t>
                  </w:r>
                </w:p>
              </w:tc>
              <w:tc>
                <w:tcPr>
                  <w:tcW w:w="1240" w:type="dxa"/>
                </w:tcPr>
                <w:p w14:paraId="3E16A128" w14:textId="6C3A7310" w:rsidR="0072171C" w:rsidRDefault="0072171C" w:rsidP="0072171C">
                  <w:pPr>
                    <w:spacing w:line="276" w:lineRule="auto"/>
                    <w:jc w:val="center"/>
                    <w:rPr>
                      <w:b/>
                      <w:bCs/>
                    </w:rPr>
                  </w:pPr>
                  <w:r w:rsidRPr="00550D53">
                    <w:rPr>
                      <w:rFonts w:cstheme="minorHAnsi"/>
                      <w:b/>
                      <w:bCs/>
                    </w:rPr>
                    <w:t>2223-01</w:t>
                  </w:r>
                </w:p>
              </w:tc>
            </w:tr>
            <w:tr w:rsidR="0072171C" w:rsidRPr="00AB0272" w14:paraId="5CE52040" w14:textId="77777777" w:rsidTr="009A6B17">
              <w:tc>
                <w:tcPr>
                  <w:tcW w:w="2612" w:type="dxa"/>
                  <w:vAlign w:val="center"/>
                </w:tcPr>
                <w:p w14:paraId="53974E91" w14:textId="195D2706" w:rsidR="0072171C" w:rsidRDefault="0072171C" w:rsidP="0072171C">
                  <w:pPr>
                    <w:spacing w:line="276" w:lineRule="auto"/>
                    <w:rPr>
                      <w:rFonts w:cstheme="minorHAnsi"/>
                      <w:b/>
                      <w:bCs/>
                    </w:rPr>
                  </w:pPr>
                  <w:proofErr w:type="spellStart"/>
                  <w:r>
                    <w:rPr>
                      <w:rFonts w:cstheme="minorHAnsi"/>
                      <w:b/>
                      <w:bCs/>
                    </w:rPr>
                    <w:t>Denby</w:t>
                  </w:r>
                  <w:proofErr w:type="spellEnd"/>
                  <w:r>
                    <w:rPr>
                      <w:rFonts w:cstheme="minorHAnsi"/>
                      <w:b/>
                      <w:bCs/>
                    </w:rPr>
                    <w:t xml:space="preserve"> Smith Electrical</w:t>
                  </w:r>
                </w:p>
              </w:tc>
              <w:tc>
                <w:tcPr>
                  <w:tcW w:w="2964" w:type="dxa"/>
                  <w:vAlign w:val="center"/>
                </w:tcPr>
                <w:p w14:paraId="6EADEA96" w14:textId="25AECE8C" w:rsidR="0072171C" w:rsidRDefault="0072171C" w:rsidP="0072171C">
                  <w:pPr>
                    <w:spacing w:line="276" w:lineRule="auto"/>
                    <w:rPr>
                      <w:rFonts w:cstheme="minorHAnsi"/>
                      <w:b/>
                      <w:bCs/>
                    </w:rPr>
                  </w:pPr>
                  <w:r>
                    <w:rPr>
                      <w:rFonts w:cstheme="minorHAnsi"/>
                      <w:b/>
                      <w:bCs/>
                    </w:rPr>
                    <w:t>Moving Defibrillator</w:t>
                  </w:r>
                </w:p>
              </w:tc>
              <w:tc>
                <w:tcPr>
                  <w:tcW w:w="1400" w:type="dxa"/>
                  <w:vAlign w:val="center"/>
                </w:tcPr>
                <w:p w14:paraId="210D7B7F" w14:textId="3E36A1A2" w:rsidR="0072171C" w:rsidRDefault="0072171C" w:rsidP="0072171C">
                  <w:pPr>
                    <w:spacing w:line="276" w:lineRule="auto"/>
                    <w:jc w:val="right"/>
                    <w:rPr>
                      <w:rFonts w:cstheme="minorHAnsi"/>
                      <w:b/>
                      <w:bCs/>
                    </w:rPr>
                  </w:pPr>
                  <w:r>
                    <w:rPr>
                      <w:rFonts w:cstheme="minorHAnsi"/>
                      <w:b/>
                      <w:bCs/>
                    </w:rPr>
                    <w:t>105.00</w:t>
                  </w:r>
                </w:p>
              </w:tc>
              <w:tc>
                <w:tcPr>
                  <w:tcW w:w="1240" w:type="dxa"/>
                </w:tcPr>
                <w:p w14:paraId="1D478C7C" w14:textId="50E39659" w:rsidR="0072171C" w:rsidRDefault="0072171C" w:rsidP="0072171C">
                  <w:pPr>
                    <w:spacing w:line="276" w:lineRule="auto"/>
                    <w:jc w:val="center"/>
                    <w:rPr>
                      <w:b/>
                      <w:bCs/>
                    </w:rPr>
                  </w:pPr>
                  <w:r w:rsidRPr="00550D53">
                    <w:rPr>
                      <w:rFonts w:cstheme="minorHAnsi"/>
                      <w:b/>
                      <w:bCs/>
                    </w:rPr>
                    <w:t>2223-01</w:t>
                  </w:r>
                </w:p>
              </w:tc>
            </w:tr>
            <w:tr w:rsidR="0072171C" w:rsidRPr="00AB0272" w14:paraId="51DADA60" w14:textId="77777777" w:rsidTr="009A6B17">
              <w:tc>
                <w:tcPr>
                  <w:tcW w:w="2612" w:type="dxa"/>
                  <w:vAlign w:val="center"/>
                </w:tcPr>
                <w:p w14:paraId="0DABC0EF" w14:textId="460BADA6" w:rsidR="0072171C" w:rsidRDefault="0072171C" w:rsidP="0072171C">
                  <w:pPr>
                    <w:spacing w:line="276" w:lineRule="auto"/>
                    <w:rPr>
                      <w:rFonts w:cstheme="minorHAnsi"/>
                      <w:b/>
                      <w:bCs/>
                    </w:rPr>
                  </w:pPr>
                  <w:r w:rsidRPr="00976782">
                    <w:rPr>
                      <w:rFonts w:cstheme="minorHAnsi"/>
                      <w:b/>
                      <w:bCs/>
                    </w:rPr>
                    <w:t>RJ Martin</w:t>
                  </w:r>
                </w:p>
              </w:tc>
              <w:tc>
                <w:tcPr>
                  <w:tcW w:w="2964" w:type="dxa"/>
                  <w:vAlign w:val="center"/>
                </w:tcPr>
                <w:p w14:paraId="11155683" w14:textId="49118090" w:rsidR="0072171C" w:rsidRDefault="0072171C" w:rsidP="0072171C">
                  <w:pPr>
                    <w:spacing w:line="276" w:lineRule="auto"/>
                    <w:rPr>
                      <w:rFonts w:cstheme="minorHAnsi"/>
                      <w:b/>
                      <w:bCs/>
                    </w:rPr>
                  </w:pPr>
                  <w:r w:rsidRPr="00976782">
                    <w:rPr>
                      <w:rFonts w:cstheme="minorHAnsi"/>
                      <w:b/>
                      <w:bCs/>
                    </w:rPr>
                    <w:t xml:space="preserve">Clerk’s Salary </w:t>
                  </w:r>
                  <w:r>
                    <w:rPr>
                      <w:rFonts w:cstheme="minorHAnsi"/>
                      <w:b/>
                      <w:bCs/>
                    </w:rPr>
                    <w:t>April</w:t>
                  </w:r>
                  <w:r w:rsidRPr="00976782">
                    <w:rPr>
                      <w:rFonts w:cstheme="minorHAnsi"/>
                      <w:b/>
                      <w:bCs/>
                    </w:rPr>
                    <w:t xml:space="preserve"> 2022</w:t>
                  </w:r>
                </w:p>
              </w:tc>
              <w:tc>
                <w:tcPr>
                  <w:tcW w:w="1400" w:type="dxa"/>
                  <w:vAlign w:val="center"/>
                </w:tcPr>
                <w:p w14:paraId="7AA49037" w14:textId="3F7DE430" w:rsidR="0072171C" w:rsidRDefault="0072171C" w:rsidP="0072171C">
                  <w:pPr>
                    <w:spacing w:line="276" w:lineRule="auto"/>
                    <w:jc w:val="right"/>
                    <w:rPr>
                      <w:rFonts w:cstheme="minorHAnsi"/>
                      <w:b/>
                      <w:bCs/>
                    </w:rPr>
                  </w:pPr>
                  <w:r w:rsidRPr="00976782">
                    <w:rPr>
                      <w:rFonts w:cstheme="minorHAnsi"/>
                      <w:b/>
                      <w:bCs/>
                    </w:rPr>
                    <w:t>3</w:t>
                  </w:r>
                  <w:r>
                    <w:rPr>
                      <w:rFonts w:cstheme="minorHAnsi"/>
                      <w:b/>
                      <w:bCs/>
                    </w:rPr>
                    <w:t>12.80</w:t>
                  </w:r>
                </w:p>
              </w:tc>
              <w:tc>
                <w:tcPr>
                  <w:tcW w:w="1240" w:type="dxa"/>
                  <w:vAlign w:val="center"/>
                </w:tcPr>
                <w:p w14:paraId="163D89C4" w14:textId="5BA7D10A" w:rsidR="0072171C" w:rsidRDefault="0072171C" w:rsidP="0072171C">
                  <w:pPr>
                    <w:spacing w:line="276" w:lineRule="auto"/>
                    <w:jc w:val="center"/>
                    <w:rPr>
                      <w:rFonts w:cstheme="minorHAnsi"/>
                      <w:b/>
                      <w:bCs/>
                    </w:rPr>
                  </w:pPr>
                  <w:r>
                    <w:rPr>
                      <w:rFonts w:cstheme="minorHAnsi"/>
                      <w:b/>
                      <w:bCs/>
                    </w:rPr>
                    <w:t>2223-02</w:t>
                  </w:r>
                </w:p>
              </w:tc>
            </w:tr>
            <w:tr w:rsidR="0072171C" w:rsidRPr="00AB0272" w14:paraId="1F823E85" w14:textId="77777777" w:rsidTr="009A6B17">
              <w:tc>
                <w:tcPr>
                  <w:tcW w:w="2612" w:type="dxa"/>
                  <w:vAlign w:val="center"/>
                </w:tcPr>
                <w:p w14:paraId="52A6E81F" w14:textId="500B5109" w:rsidR="0072171C" w:rsidRDefault="0072171C" w:rsidP="0072171C">
                  <w:pPr>
                    <w:spacing w:line="276" w:lineRule="auto"/>
                    <w:rPr>
                      <w:rFonts w:cstheme="minorHAnsi"/>
                      <w:b/>
                      <w:bCs/>
                    </w:rPr>
                  </w:pPr>
                  <w:r w:rsidRPr="00976782">
                    <w:rPr>
                      <w:rFonts w:cstheme="minorHAnsi"/>
                      <w:b/>
                      <w:bCs/>
                    </w:rPr>
                    <w:t>HMRC</w:t>
                  </w:r>
                </w:p>
              </w:tc>
              <w:tc>
                <w:tcPr>
                  <w:tcW w:w="2964" w:type="dxa"/>
                  <w:vAlign w:val="center"/>
                </w:tcPr>
                <w:p w14:paraId="6823CCCB" w14:textId="5D30AF64" w:rsidR="0072171C" w:rsidRDefault="0072171C" w:rsidP="0072171C">
                  <w:pPr>
                    <w:spacing w:line="276" w:lineRule="auto"/>
                    <w:rPr>
                      <w:rFonts w:cstheme="minorHAnsi"/>
                      <w:b/>
                      <w:bCs/>
                    </w:rPr>
                  </w:pPr>
                  <w:r w:rsidRPr="00976782">
                    <w:rPr>
                      <w:rFonts w:cstheme="minorHAnsi"/>
                      <w:b/>
                      <w:bCs/>
                    </w:rPr>
                    <w:t>Tax Deduction</w:t>
                  </w:r>
                </w:p>
              </w:tc>
              <w:tc>
                <w:tcPr>
                  <w:tcW w:w="1400" w:type="dxa"/>
                  <w:vAlign w:val="center"/>
                </w:tcPr>
                <w:p w14:paraId="4074784A" w14:textId="2FC58976" w:rsidR="0072171C" w:rsidRDefault="0072171C" w:rsidP="0072171C">
                  <w:pPr>
                    <w:spacing w:line="276" w:lineRule="auto"/>
                    <w:jc w:val="right"/>
                    <w:rPr>
                      <w:rFonts w:cstheme="minorHAnsi"/>
                      <w:b/>
                      <w:bCs/>
                    </w:rPr>
                  </w:pPr>
                  <w:r>
                    <w:rPr>
                      <w:rFonts w:cstheme="minorHAnsi"/>
                      <w:b/>
                      <w:bCs/>
                    </w:rPr>
                    <w:t>78.20</w:t>
                  </w:r>
                </w:p>
              </w:tc>
              <w:tc>
                <w:tcPr>
                  <w:tcW w:w="1240" w:type="dxa"/>
                  <w:vAlign w:val="center"/>
                </w:tcPr>
                <w:p w14:paraId="4F3781FA" w14:textId="4837508E" w:rsidR="0072171C" w:rsidRDefault="0072171C" w:rsidP="0072171C">
                  <w:pPr>
                    <w:spacing w:line="276" w:lineRule="auto"/>
                    <w:jc w:val="center"/>
                    <w:rPr>
                      <w:rFonts w:cstheme="minorHAnsi"/>
                      <w:b/>
                      <w:bCs/>
                    </w:rPr>
                  </w:pPr>
                  <w:r>
                    <w:rPr>
                      <w:rFonts w:cstheme="minorHAnsi"/>
                      <w:b/>
                      <w:bCs/>
                    </w:rPr>
                    <w:t>2223-02</w:t>
                  </w:r>
                </w:p>
              </w:tc>
            </w:tr>
            <w:tr w:rsidR="0072171C" w:rsidRPr="00AB0272" w14:paraId="7E62F224" w14:textId="77777777" w:rsidTr="009A6B17">
              <w:tc>
                <w:tcPr>
                  <w:tcW w:w="2612" w:type="dxa"/>
                  <w:vAlign w:val="center"/>
                </w:tcPr>
                <w:p w14:paraId="362A0448" w14:textId="0D1A2584" w:rsidR="0072171C" w:rsidRDefault="0072171C" w:rsidP="0072171C">
                  <w:pPr>
                    <w:spacing w:line="276" w:lineRule="auto"/>
                    <w:rPr>
                      <w:rFonts w:cstheme="minorHAnsi"/>
                      <w:b/>
                      <w:bCs/>
                    </w:rPr>
                  </w:pPr>
                  <w:r>
                    <w:rPr>
                      <w:rFonts w:cstheme="minorHAnsi"/>
                      <w:b/>
                      <w:bCs/>
                    </w:rPr>
                    <w:t>DALC</w:t>
                  </w:r>
                </w:p>
              </w:tc>
              <w:tc>
                <w:tcPr>
                  <w:tcW w:w="2964" w:type="dxa"/>
                  <w:vAlign w:val="center"/>
                </w:tcPr>
                <w:p w14:paraId="04F31A66" w14:textId="3F1DE8D5" w:rsidR="0072171C" w:rsidRDefault="0072171C" w:rsidP="0072171C">
                  <w:pPr>
                    <w:spacing w:line="276" w:lineRule="auto"/>
                    <w:rPr>
                      <w:rFonts w:cstheme="minorHAnsi"/>
                      <w:b/>
                      <w:bCs/>
                    </w:rPr>
                  </w:pPr>
                  <w:r>
                    <w:rPr>
                      <w:rFonts w:cstheme="minorHAnsi"/>
                      <w:b/>
                      <w:bCs/>
                    </w:rPr>
                    <w:t>Subscription 2022/23</w:t>
                  </w:r>
                </w:p>
              </w:tc>
              <w:tc>
                <w:tcPr>
                  <w:tcW w:w="1400" w:type="dxa"/>
                  <w:vAlign w:val="center"/>
                </w:tcPr>
                <w:p w14:paraId="7D485F2B" w14:textId="797A0FD6" w:rsidR="0072171C" w:rsidRDefault="0072171C" w:rsidP="0072171C">
                  <w:pPr>
                    <w:spacing w:line="276" w:lineRule="auto"/>
                    <w:jc w:val="right"/>
                    <w:rPr>
                      <w:rFonts w:cstheme="minorHAnsi"/>
                      <w:b/>
                      <w:bCs/>
                    </w:rPr>
                  </w:pPr>
                  <w:r>
                    <w:rPr>
                      <w:rFonts w:cstheme="minorHAnsi"/>
                      <w:b/>
                      <w:bCs/>
                    </w:rPr>
                    <w:t>150.35</w:t>
                  </w:r>
                </w:p>
              </w:tc>
              <w:tc>
                <w:tcPr>
                  <w:tcW w:w="1240" w:type="dxa"/>
                  <w:vAlign w:val="center"/>
                </w:tcPr>
                <w:p w14:paraId="5C77E397" w14:textId="5ABE8A7D" w:rsidR="0072171C" w:rsidRDefault="0072171C" w:rsidP="0072171C">
                  <w:pPr>
                    <w:spacing w:line="276" w:lineRule="auto"/>
                    <w:jc w:val="center"/>
                    <w:rPr>
                      <w:rFonts w:cstheme="minorHAnsi"/>
                      <w:b/>
                      <w:bCs/>
                    </w:rPr>
                  </w:pPr>
                  <w:r>
                    <w:rPr>
                      <w:rFonts w:cstheme="minorHAnsi"/>
                      <w:b/>
                      <w:bCs/>
                    </w:rPr>
                    <w:t>2223-03</w:t>
                  </w:r>
                </w:p>
              </w:tc>
            </w:tr>
            <w:tr w:rsidR="00186314" w:rsidRPr="00AB0272" w14:paraId="48E84921" w14:textId="77777777" w:rsidTr="009A6B17">
              <w:tc>
                <w:tcPr>
                  <w:tcW w:w="2612" w:type="dxa"/>
                  <w:vAlign w:val="center"/>
                </w:tcPr>
                <w:p w14:paraId="6417AB05" w14:textId="7C2F1C95" w:rsidR="00186314" w:rsidRDefault="00186314" w:rsidP="0072171C">
                  <w:pPr>
                    <w:spacing w:line="276" w:lineRule="auto"/>
                    <w:rPr>
                      <w:rFonts w:cstheme="minorHAnsi"/>
                      <w:b/>
                      <w:bCs/>
                    </w:rPr>
                  </w:pPr>
                  <w:proofErr w:type="spellStart"/>
                  <w:r>
                    <w:rPr>
                      <w:rFonts w:cstheme="minorHAnsi"/>
                      <w:b/>
                      <w:bCs/>
                    </w:rPr>
                    <w:t>Chawleigh</w:t>
                  </w:r>
                  <w:proofErr w:type="spellEnd"/>
                  <w:r>
                    <w:rPr>
                      <w:rFonts w:cstheme="minorHAnsi"/>
                      <w:b/>
                      <w:bCs/>
                    </w:rPr>
                    <w:t xml:space="preserve"> Jubilee Hall</w:t>
                  </w:r>
                </w:p>
              </w:tc>
              <w:tc>
                <w:tcPr>
                  <w:tcW w:w="2964" w:type="dxa"/>
                  <w:vAlign w:val="center"/>
                </w:tcPr>
                <w:p w14:paraId="7B08BF65" w14:textId="0CFAD48E" w:rsidR="00186314" w:rsidRDefault="00186314" w:rsidP="0072171C">
                  <w:pPr>
                    <w:spacing w:line="276" w:lineRule="auto"/>
                    <w:rPr>
                      <w:rFonts w:cstheme="minorHAnsi"/>
                      <w:b/>
                      <w:bCs/>
                    </w:rPr>
                  </w:pPr>
                  <w:r>
                    <w:rPr>
                      <w:rFonts w:cstheme="minorHAnsi"/>
                      <w:b/>
                      <w:bCs/>
                    </w:rPr>
                    <w:t>Room Hire</w:t>
                  </w:r>
                </w:p>
              </w:tc>
              <w:tc>
                <w:tcPr>
                  <w:tcW w:w="1400" w:type="dxa"/>
                  <w:vAlign w:val="center"/>
                </w:tcPr>
                <w:p w14:paraId="19A38B11" w14:textId="5CEBBF19" w:rsidR="00186314" w:rsidRDefault="00186314" w:rsidP="0072171C">
                  <w:pPr>
                    <w:spacing w:line="276" w:lineRule="auto"/>
                    <w:jc w:val="right"/>
                    <w:rPr>
                      <w:rFonts w:cstheme="minorHAnsi"/>
                      <w:b/>
                      <w:bCs/>
                    </w:rPr>
                  </w:pPr>
                  <w:r>
                    <w:rPr>
                      <w:rFonts w:cstheme="minorHAnsi"/>
                      <w:b/>
                      <w:bCs/>
                    </w:rPr>
                    <w:t>140.00</w:t>
                  </w:r>
                </w:p>
              </w:tc>
              <w:tc>
                <w:tcPr>
                  <w:tcW w:w="1240" w:type="dxa"/>
                  <w:vAlign w:val="center"/>
                </w:tcPr>
                <w:p w14:paraId="321ACAF1" w14:textId="2CF84F89" w:rsidR="00186314" w:rsidRDefault="00D12715" w:rsidP="0072171C">
                  <w:pPr>
                    <w:spacing w:line="276" w:lineRule="auto"/>
                    <w:jc w:val="center"/>
                    <w:rPr>
                      <w:rFonts w:cstheme="minorHAnsi"/>
                      <w:b/>
                      <w:bCs/>
                    </w:rPr>
                  </w:pPr>
                  <w:r>
                    <w:rPr>
                      <w:rFonts w:cstheme="minorHAnsi"/>
                      <w:b/>
                      <w:bCs/>
                    </w:rPr>
                    <w:t>2223-04</w:t>
                  </w:r>
                </w:p>
              </w:tc>
            </w:tr>
            <w:tr w:rsidR="00186314" w:rsidRPr="00AB0272" w14:paraId="7DA10756" w14:textId="77777777" w:rsidTr="009A6B17">
              <w:tc>
                <w:tcPr>
                  <w:tcW w:w="2612" w:type="dxa"/>
                  <w:vAlign w:val="center"/>
                </w:tcPr>
                <w:p w14:paraId="45656FE3" w14:textId="3E983E8F" w:rsidR="00186314" w:rsidRDefault="00186314" w:rsidP="0072171C">
                  <w:pPr>
                    <w:spacing w:line="276" w:lineRule="auto"/>
                    <w:rPr>
                      <w:rFonts w:cstheme="minorHAnsi"/>
                      <w:b/>
                      <w:bCs/>
                    </w:rPr>
                  </w:pPr>
                  <w:r>
                    <w:rPr>
                      <w:rFonts w:cstheme="minorHAnsi"/>
                      <w:b/>
                      <w:bCs/>
                    </w:rPr>
                    <w:t xml:space="preserve">Mrs. D. </w:t>
                  </w:r>
                  <w:proofErr w:type="spellStart"/>
                  <w:r>
                    <w:rPr>
                      <w:rFonts w:cstheme="minorHAnsi"/>
                      <w:b/>
                      <w:bCs/>
                    </w:rPr>
                    <w:t>Cockram</w:t>
                  </w:r>
                  <w:proofErr w:type="spellEnd"/>
                </w:p>
              </w:tc>
              <w:tc>
                <w:tcPr>
                  <w:tcW w:w="2964" w:type="dxa"/>
                  <w:vAlign w:val="center"/>
                </w:tcPr>
                <w:p w14:paraId="5F82217E" w14:textId="3C6A16FE" w:rsidR="00186314" w:rsidRDefault="00186314" w:rsidP="0072171C">
                  <w:pPr>
                    <w:spacing w:line="276" w:lineRule="auto"/>
                    <w:rPr>
                      <w:rFonts w:cstheme="minorHAnsi"/>
                      <w:b/>
                      <w:bCs/>
                    </w:rPr>
                  </w:pPr>
                  <w:r>
                    <w:rPr>
                      <w:rFonts w:cstheme="minorHAnsi"/>
                      <w:b/>
                      <w:bCs/>
                    </w:rPr>
                    <w:t>Spring Clean Refreshments</w:t>
                  </w:r>
                </w:p>
              </w:tc>
              <w:tc>
                <w:tcPr>
                  <w:tcW w:w="1400" w:type="dxa"/>
                  <w:vAlign w:val="center"/>
                </w:tcPr>
                <w:p w14:paraId="1E4BCA4C" w14:textId="17E2FF3D" w:rsidR="00186314" w:rsidRDefault="00186314" w:rsidP="0072171C">
                  <w:pPr>
                    <w:spacing w:line="276" w:lineRule="auto"/>
                    <w:jc w:val="right"/>
                    <w:rPr>
                      <w:rFonts w:cstheme="minorHAnsi"/>
                      <w:b/>
                      <w:bCs/>
                    </w:rPr>
                  </w:pPr>
                  <w:r>
                    <w:rPr>
                      <w:rFonts w:cstheme="minorHAnsi"/>
                      <w:b/>
                      <w:bCs/>
                    </w:rPr>
                    <w:t>33.20</w:t>
                  </w:r>
                </w:p>
              </w:tc>
              <w:tc>
                <w:tcPr>
                  <w:tcW w:w="1240" w:type="dxa"/>
                  <w:vAlign w:val="center"/>
                </w:tcPr>
                <w:p w14:paraId="5C9C922F" w14:textId="7AF6AD3B" w:rsidR="00186314" w:rsidRDefault="00D12715" w:rsidP="0072171C">
                  <w:pPr>
                    <w:spacing w:line="276" w:lineRule="auto"/>
                    <w:jc w:val="center"/>
                    <w:rPr>
                      <w:rFonts w:cstheme="minorHAnsi"/>
                      <w:b/>
                      <w:bCs/>
                    </w:rPr>
                  </w:pPr>
                  <w:r>
                    <w:rPr>
                      <w:rFonts w:cstheme="minorHAnsi"/>
                      <w:b/>
                      <w:bCs/>
                    </w:rPr>
                    <w:t>2223-04</w:t>
                  </w:r>
                </w:p>
              </w:tc>
            </w:tr>
            <w:tr w:rsidR="0072171C" w14:paraId="0663F7B7" w14:textId="77777777" w:rsidTr="009A6B17">
              <w:tc>
                <w:tcPr>
                  <w:tcW w:w="2612" w:type="dxa"/>
                  <w:tcBorders>
                    <w:top w:val="nil"/>
                    <w:left w:val="nil"/>
                    <w:bottom w:val="single" w:sz="4" w:space="0" w:color="auto"/>
                    <w:right w:val="nil"/>
                  </w:tcBorders>
                </w:tcPr>
                <w:p w14:paraId="139C3BB5" w14:textId="154E01F8" w:rsidR="0072171C" w:rsidRDefault="0072171C" w:rsidP="0072171C">
                  <w:pPr>
                    <w:spacing w:line="276" w:lineRule="auto"/>
                    <w:rPr>
                      <w:b/>
                    </w:rPr>
                  </w:pPr>
                </w:p>
                <w:p w14:paraId="6CAE3934" w14:textId="77777777" w:rsidR="0072171C" w:rsidRDefault="0072171C" w:rsidP="0072171C">
                  <w:pPr>
                    <w:spacing w:line="276" w:lineRule="auto"/>
                    <w:rPr>
                      <w:b/>
                    </w:rPr>
                  </w:pPr>
                </w:p>
                <w:p w14:paraId="5FD47CE2" w14:textId="60DCD9CB" w:rsidR="0072171C" w:rsidRDefault="0072171C" w:rsidP="0072171C">
                  <w:pPr>
                    <w:spacing w:line="276" w:lineRule="auto"/>
                    <w:rPr>
                      <w:b/>
                    </w:rPr>
                  </w:pPr>
                  <w:r w:rsidRPr="00D505AE">
                    <w:rPr>
                      <w:b/>
                    </w:rPr>
                    <w:t>RECEIPTS</w:t>
                  </w:r>
                </w:p>
              </w:tc>
              <w:tc>
                <w:tcPr>
                  <w:tcW w:w="2964" w:type="dxa"/>
                  <w:tcBorders>
                    <w:top w:val="nil"/>
                    <w:left w:val="nil"/>
                    <w:bottom w:val="single" w:sz="4" w:space="0" w:color="auto"/>
                    <w:right w:val="nil"/>
                  </w:tcBorders>
                </w:tcPr>
                <w:p w14:paraId="75C7C416" w14:textId="77777777" w:rsidR="0072171C" w:rsidRDefault="0072171C" w:rsidP="0072171C">
                  <w:pPr>
                    <w:spacing w:line="276" w:lineRule="auto"/>
                    <w:jc w:val="center"/>
                    <w:rPr>
                      <w:b/>
                    </w:rPr>
                  </w:pPr>
                </w:p>
              </w:tc>
              <w:tc>
                <w:tcPr>
                  <w:tcW w:w="1400" w:type="dxa"/>
                  <w:tcBorders>
                    <w:top w:val="nil"/>
                    <w:left w:val="nil"/>
                    <w:bottom w:val="single" w:sz="4" w:space="0" w:color="auto"/>
                    <w:right w:val="nil"/>
                  </w:tcBorders>
                </w:tcPr>
                <w:p w14:paraId="0BBA85F8" w14:textId="77777777" w:rsidR="0072171C" w:rsidRDefault="0072171C" w:rsidP="0072171C">
                  <w:pPr>
                    <w:spacing w:line="276" w:lineRule="auto"/>
                    <w:jc w:val="center"/>
                    <w:rPr>
                      <w:b/>
                    </w:rPr>
                  </w:pPr>
                </w:p>
              </w:tc>
              <w:tc>
                <w:tcPr>
                  <w:tcW w:w="1240" w:type="dxa"/>
                  <w:tcBorders>
                    <w:top w:val="nil"/>
                    <w:left w:val="nil"/>
                    <w:bottom w:val="single" w:sz="4" w:space="0" w:color="auto"/>
                    <w:right w:val="nil"/>
                  </w:tcBorders>
                </w:tcPr>
                <w:p w14:paraId="0DB225E2" w14:textId="77777777" w:rsidR="0072171C" w:rsidRDefault="0072171C" w:rsidP="0072171C">
                  <w:pPr>
                    <w:spacing w:line="276" w:lineRule="auto"/>
                    <w:jc w:val="center"/>
                    <w:rPr>
                      <w:b/>
                    </w:rPr>
                  </w:pPr>
                </w:p>
              </w:tc>
            </w:tr>
            <w:tr w:rsidR="0072171C" w14:paraId="1DD2B24E" w14:textId="77777777" w:rsidTr="009A6B17">
              <w:tc>
                <w:tcPr>
                  <w:tcW w:w="2612" w:type="dxa"/>
                  <w:tcBorders>
                    <w:top w:val="single" w:sz="4" w:space="0" w:color="auto"/>
                  </w:tcBorders>
                </w:tcPr>
                <w:p w14:paraId="4422EC31" w14:textId="77777777" w:rsidR="0072171C" w:rsidRDefault="0072171C" w:rsidP="0072171C">
                  <w:pPr>
                    <w:spacing w:line="276" w:lineRule="auto"/>
                    <w:jc w:val="center"/>
                    <w:rPr>
                      <w:b/>
                    </w:rPr>
                  </w:pPr>
                  <w:r>
                    <w:rPr>
                      <w:b/>
                    </w:rPr>
                    <w:t>Receipt from</w:t>
                  </w:r>
                </w:p>
              </w:tc>
              <w:tc>
                <w:tcPr>
                  <w:tcW w:w="2964" w:type="dxa"/>
                  <w:tcBorders>
                    <w:top w:val="single" w:sz="4" w:space="0" w:color="auto"/>
                  </w:tcBorders>
                </w:tcPr>
                <w:p w14:paraId="0ACBDCEF" w14:textId="77777777" w:rsidR="0072171C" w:rsidRDefault="0072171C" w:rsidP="0072171C">
                  <w:pPr>
                    <w:spacing w:line="276" w:lineRule="auto"/>
                    <w:jc w:val="center"/>
                    <w:rPr>
                      <w:b/>
                    </w:rPr>
                  </w:pPr>
                  <w:r>
                    <w:rPr>
                      <w:b/>
                    </w:rPr>
                    <w:t>Services</w:t>
                  </w:r>
                </w:p>
              </w:tc>
              <w:tc>
                <w:tcPr>
                  <w:tcW w:w="1400" w:type="dxa"/>
                  <w:tcBorders>
                    <w:top w:val="single" w:sz="4" w:space="0" w:color="auto"/>
                  </w:tcBorders>
                </w:tcPr>
                <w:p w14:paraId="49E77B17" w14:textId="77777777" w:rsidR="0072171C" w:rsidRDefault="0072171C" w:rsidP="0072171C">
                  <w:pPr>
                    <w:spacing w:line="276" w:lineRule="auto"/>
                    <w:jc w:val="center"/>
                    <w:rPr>
                      <w:b/>
                    </w:rPr>
                  </w:pPr>
                  <w:r>
                    <w:rPr>
                      <w:b/>
                    </w:rPr>
                    <w:t>Amount</w:t>
                  </w:r>
                </w:p>
                <w:p w14:paraId="5069F905" w14:textId="77777777" w:rsidR="0072171C" w:rsidRDefault="0072171C" w:rsidP="0072171C">
                  <w:pPr>
                    <w:spacing w:line="276" w:lineRule="auto"/>
                    <w:jc w:val="center"/>
                    <w:rPr>
                      <w:b/>
                    </w:rPr>
                  </w:pPr>
                  <w:r>
                    <w:rPr>
                      <w:b/>
                    </w:rPr>
                    <w:t>£</w:t>
                  </w:r>
                </w:p>
              </w:tc>
              <w:tc>
                <w:tcPr>
                  <w:tcW w:w="1240" w:type="dxa"/>
                  <w:tcBorders>
                    <w:top w:val="single" w:sz="4" w:space="0" w:color="auto"/>
                  </w:tcBorders>
                </w:tcPr>
                <w:p w14:paraId="0C832297" w14:textId="77777777" w:rsidR="0072171C" w:rsidRDefault="0072171C" w:rsidP="0072171C">
                  <w:pPr>
                    <w:spacing w:line="276" w:lineRule="auto"/>
                    <w:jc w:val="center"/>
                    <w:rPr>
                      <w:b/>
                    </w:rPr>
                  </w:pPr>
                  <w:r>
                    <w:rPr>
                      <w:b/>
                    </w:rPr>
                    <w:t>Method</w:t>
                  </w:r>
                </w:p>
              </w:tc>
            </w:tr>
            <w:tr w:rsidR="0072171C" w:rsidRPr="00AB0272" w14:paraId="415F9FBD" w14:textId="77777777" w:rsidTr="009A6B17">
              <w:tc>
                <w:tcPr>
                  <w:tcW w:w="2612" w:type="dxa"/>
                  <w:shd w:val="clear" w:color="auto" w:fill="E7E6E6" w:themeFill="background2"/>
                  <w:vAlign w:val="center"/>
                </w:tcPr>
                <w:p w14:paraId="370F1DB3" w14:textId="0CEA1E13" w:rsidR="0072171C" w:rsidRPr="00AB0272" w:rsidRDefault="0072171C" w:rsidP="0072171C">
                  <w:pPr>
                    <w:spacing w:line="276" w:lineRule="auto"/>
                    <w:rPr>
                      <w:b/>
                      <w:bCs/>
                    </w:rPr>
                  </w:pPr>
                  <w:r>
                    <w:rPr>
                      <w:b/>
                      <w:bCs/>
                    </w:rPr>
                    <w:t>2021/2022</w:t>
                  </w:r>
                </w:p>
              </w:tc>
              <w:tc>
                <w:tcPr>
                  <w:tcW w:w="2964" w:type="dxa"/>
                  <w:shd w:val="clear" w:color="auto" w:fill="E7E6E6" w:themeFill="background2"/>
                  <w:vAlign w:val="center"/>
                </w:tcPr>
                <w:p w14:paraId="59F31AD1" w14:textId="77777777" w:rsidR="0072171C" w:rsidRPr="00AB0272" w:rsidRDefault="0072171C" w:rsidP="0072171C">
                  <w:pPr>
                    <w:spacing w:line="276" w:lineRule="auto"/>
                  </w:pPr>
                </w:p>
              </w:tc>
              <w:tc>
                <w:tcPr>
                  <w:tcW w:w="1400" w:type="dxa"/>
                  <w:shd w:val="clear" w:color="auto" w:fill="E7E6E6" w:themeFill="background2"/>
                  <w:vAlign w:val="center"/>
                </w:tcPr>
                <w:p w14:paraId="5E58A601" w14:textId="77777777" w:rsidR="0072171C" w:rsidRPr="00AB0272" w:rsidRDefault="0072171C" w:rsidP="0072171C">
                  <w:pPr>
                    <w:spacing w:line="276" w:lineRule="auto"/>
                    <w:jc w:val="right"/>
                  </w:pPr>
                </w:p>
              </w:tc>
              <w:tc>
                <w:tcPr>
                  <w:tcW w:w="1240" w:type="dxa"/>
                  <w:shd w:val="clear" w:color="auto" w:fill="E7E6E6" w:themeFill="background2"/>
                  <w:vAlign w:val="center"/>
                </w:tcPr>
                <w:p w14:paraId="09E56BA7" w14:textId="77777777" w:rsidR="0072171C" w:rsidRPr="00AB0272" w:rsidRDefault="0072171C" w:rsidP="0072171C">
                  <w:pPr>
                    <w:spacing w:line="276" w:lineRule="auto"/>
                    <w:jc w:val="center"/>
                  </w:pPr>
                </w:p>
              </w:tc>
            </w:tr>
            <w:tr w:rsidR="0072171C" w14:paraId="76A0E806" w14:textId="77777777" w:rsidTr="009A6B17">
              <w:tc>
                <w:tcPr>
                  <w:tcW w:w="2612" w:type="dxa"/>
                  <w:shd w:val="clear" w:color="auto" w:fill="auto"/>
                  <w:vAlign w:val="center"/>
                </w:tcPr>
                <w:p w14:paraId="0C7FE6BC" w14:textId="64F9B76E" w:rsidR="0072171C" w:rsidRPr="008772DA" w:rsidRDefault="0072171C" w:rsidP="0072171C">
                  <w:pPr>
                    <w:spacing w:line="276" w:lineRule="auto"/>
                    <w:rPr>
                      <w:b/>
                      <w:bCs/>
                    </w:rPr>
                  </w:pPr>
                  <w:r>
                    <w:rPr>
                      <w:rFonts w:cstheme="minorHAnsi"/>
                    </w:rPr>
                    <w:t>Devon County Council</w:t>
                  </w:r>
                </w:p>
              </w:tc>
              <w:tc>
                <w:tcPr>
                  <w:tcW w:w="2964" w:type="dxa"/>
                  <w:shd w:val="clear" w:color="auto" w:fill="auto"/>
                  <w:vAlign w:val="center"/>
                </w:tcPr>
                <w:p w14:paraId="21C3824E" w14:textId="5AFEF0DE" w:rsidR="0072171C" w:rsidRPr="008772DA" w:rsidRDefault="0072171C" w:rsidP="0072171C">
                  <w:pPr>
                    <w:spacing w:line="276" w:lineRule="auto"/>
                    <w:rPr>
                      <w:b/>
                      <w:bCs/>
                    </w:rPr>
                  </w:pPr>
                  <w:r>
                    <w:rPr>
                      <w:rFonts w:cstheme="minorHAnsi"/>
                    </w:rPr>
                    <w:t>P3 Grant</w:t>
                  </w:r>
                </w:p>
              </w:tc>
              <w:tc>
                <w:tcPr>
                  <w:tcW w:w="1400" w:type="dxa"/>
                  <w:shd w:val="clear" w:color="auto" w:fill="auto"/>
                  <w:vAlign w:val="center"/>
                </w:tcPr>
                <w:p w14:paraId="646AB32A" w14:textId="016B62CC" w:rsidR="0072171C" w:rsidRPr="008772DA" w:rsidRDefault="0072171C" w:rsidP="0072171C">
                  <w:pPr>
                    <w:spacing w:line="276" w:lineRule="auto"/>
                    <w:jc w:val="right"/>
                    <w:rPr>
                      <w:b/>
                      <w:bCs/>
                    </w:rPr>
                  </w:pPr>
                  <w:r>
                    <w:rPr>
                      <w:rFonts w:cstheme="minorHAnsi"/>
                    </w:rPr>
                    <w:t>300.00</w:t>
                  </w:r>
                </w:p>
              </w:tc>
              <w:tc>
                <w:tcPr>
                  <w:tcW w:w="1240" w:type="dxa"/>
                  <w:shd w:val="clear" w:color="auto" w:fill="auto"/>
                  <w:vAlign w:val="center"/>
                </w:tcPr>
                <w:p w14:paraId="6C684160" w14:textId="0FB9E00A" w:rsidR="0072171C" w:rsidRPr="008772DA" w:rsidRDefault="0072171C" w:rsidP="0072171C">
                  <w:pPr>
                    <w:spacing w:line="276" w:lineRule="auto"/>
                    <w:jc w:val="center"/>
                    <w:rPr>
                      <w:b/>
                      <w:bCs/>
                    </w:rPr>
                  </w:pPr>
                  <w:r>
                    <w:rPr>
                      <w:rFonts w:cstheme="minorHAnsi"/>
                    </w:rPr>
                    <w:t>BGC</w:t>
                  </w:r>
                </w:p>
              </w:tc>
            </w:tr>
            <w:tr w:rsidR="0072171C" w14:paraId="70C9A970" w14:textId="77777777" w:rsidTr="009A6B17">
              <w:tc>
                <w:tcPr>
                  <w:tcW w:w="2612" w:type="dxa"/>
                  <w:shd w:val="clear" w:color="auto" w:fill="auto"/>
                  <w:vAlign w:val="center"/>
                </w:tcPr>
                <w:p w14:paraId="73E46AD6" w14:textId="68D48E63" w:rsidR="0072171C" w:rsidRDefault="0072171C" w:rsidP="0072171C">
                  <w:pPr>
                    <w:spacing w:line="276" w:lineRule="auto"/>
                    <w:rPr>
                      <w:b/>
                      <w:bCs/>
                    </w:rPr>
                  </w:pPr>
                  <w:proofErr w:type="spellStart"/>
                  <w:r>
                    <w:rPr>
                      <w:rFonts w:cstheme="minorHAnsi"/>
                    </w:rPr>
                    <w:t>Chawleigh</w:t>
                  </w:r>
                  <w:proofErr w:type="spellEnd"/>
                  <w:r>
                    <w:rPr>
                      <w:rFonts w:cstheme="minorHAnsi"/>
                    </w:rPr>
                    <w:t xml:space="preserve"> Shop</w:t>
                  </w:r>
                </w:p>
              </w:tc>
              <w:tc>
                <w:tcPr>
                  <w:tcW w:w="2964" w:type="dxa"/>
                  <w:shd w:val="clear" w:color="auto" w:fill="auto"/>
                  <w:vAlign w:val="center"/>
                </w:tcPr>
                <w:p w14:paraId="1CE399F1" w14:textId="3D675E7E" w:rsidR="0072171C" w:rsidRPr="008772DA" w:rsidRDefault="0072171C" w:rsidP="0072171C">
                  <w:pPr>
                    <w:spacing w:line="276" w:lineRule="auto"/>
                    <w:rPr>
                      <w:b/>
                      <w:bCs/>
                    </w:rPr>
                  </w:pPr>
                  <w:r>
                    <w:rPr>
                      <w:rFonts w:cstheme="minorHAnsi"/>
                    </w:rPr>
                    <w:t>Rent</w:t>
                  </w:r>
                </w:p>
              </w:tc>
              <w:tc>
                <w:tcPr>
                  <w:tcW w:w="1400" w:type="dxa"/>
                  <w:shd w:val="clear" w:color="auto" w:fill="auto"/>
                  <w:vAlign w:val="center"/>
                </w:tcPr>
                <w:p w14:paraId="62957250" w14:textId="41A0E6EF" w:rsidR="0072171C" w:rsidRPr="008772DA" w:rsidRDefault="0072171C" w:rsidP="0072171C">
                  <w:pPr>
                    <w:spacing w:line="276" w:lineRule="auto"/>
                    <w:jc w:val="right"/>
                    <w:rPr>
                      <w:b/>
                      <w:bCs/>
                    </w:rPr>
                  </w:pPr>
                  <w:r>
                    <w:rPr>
                      <w:rFonts w:cstheme="minorHAnsi"/>
                    </w:rPr>
                    <w:t>170.76</w:t>
                  </w:r>
                </w:p>
              </w:tc>
              <w:tc>
                <w:tcPr>
                  <w:tcW w:w="1240" w:type="dxa"/>
                  <w:shd w:val="clear" w:color="auto" w:fill="auto"/>
                  <w:vAlign w:val="center"/>
                </w:tcPr>
                <w:p w14:paraId="1A4F5702" w14:textId="54C82C86" w:rsidR="0072171C" w:rsidRPr="008772DA" w:rsidRDefault="0072171C" w:rsidP="0072171C">
                  <w:pPr>
                    <w:spacing w:line="276" w:lineRule="auto"/>
                    <w:jc w:val="center"/>
                    <w:rPr>
                      <w:b/>
                      <w:bCs/>
                    </w:rPr>
                  </w:pPr>
                  <w:r>
                    <w:rPr>
                      <w:rFonts w:cstheme="minorHAnsi"/>
                    </w:rPr>
                    <w:t>SO</w:t>
                  </w:r>
                </w:p>
              </w:tc>
            </w:tr>
            <w:tr w:rsidR="0072171C" w14:paraId="3813BF78" w14:textId="77777777" w:rsidTr="009A6B17">
              <w:tc>
                <w:tcPr>
                  <w:tcW w:w="2612" w:type="dxa"/>
                  <w:shd w:val="clear" w:color="auto" w:fill="auto"/>
                  <w:vAlign w:val="center"/>
                </w:tcPr>
                <w:p w14:paraId="43387C5E" w14:textId="1E60F862" w:rsidR="0072171C" w:rsidRDefault="0072171C" w:rsidP="0072171C">
                  <w:pPr>
                    <w:spacing w:line="276" w:lineRule="auto"/>
                    <w:rPr>
                      <w:b/>
                      <w:bCs/>
                    </w:rPr>
                  </w:pPr>
                  <w:proofErr w:type="spellStart"/>
                  <w:r>
                    <w:rPr>
                      <w:rFonts w:cstheme="minorHAnsi"/>
                    </w:rPr>
                    <w:t>Natwest</w:t>
                  </w:r>
                  <w:proofErr w:type="spellEnd"/>
                  <w:r>
                    <w:rPr>
                      <w:rFonts w:cstheme="minorHAnsi"/>
                    </w:rPr>
                    <w:t xml:space="preserve"> Bank </w:t>
                  </w:r>
                </w:p>
              </w:tc>
              <w:tc>
                <w:tcPr>
                  <w:tcW w:w="2964" w:type="dxa"/>
                  <w:shd w:val="clear" w:color="auto" w:fill="auto"/>
                  <w:vAlign w:val="center"/>
                </w:tcPr>
                <w:p w14:paraId="69080DAB" w14:textId="09258A11" w:rsidR="0072171C" w:rsidRPr="008772DA" w:rsidRDefault="0072171C" w:rsidP="0072171C">
                  <w:pPr>
                    <w:spacing w:line="276" w:lineRule="auto"/>
                    <w:rPr>
                      <w:b/>
                      <w:bCs/>
                    </w:rPr>
                  </w:pPr>
                  <w:r>
                    <w:rPr>
                      <w:rFonts w:cstheme="minorHAnsi"/>
                    </w:rPr>
                    <w:t>Interest</w:t>
                  </w:r>
                </w:p>
              </w:tc>
              <w:tc>
                <w:tcPr>
                  <w:tcW w:w="1400" w:type="dxa"/>
                  <w:shd w:val="clear" w:color="auto" w:fill="auto"/>
                  <w:vAlign w:val="center"/>
                </w:tcPr>
                <w:p w14:paraId="75014C0F" w14:textId="002E6614" w:rsidR="0072171C" w:rsidRPr="008772DA" w:rsidRDefault="0072171C" w:rsidP="0072171C">
                  <w:pPr>
                    <w:spacing w:line="276" w:lineRule="auto"/>
                    <w:jc w:val="right"/>
                    <w:rPr>
                      <w:b/>
                      <w:bCs/>
                    </w:rPr>
                  </w:pPr>
                  <w:r>
                    <w:rPr>
                      <w:rFonts w:cstheme="minorHAnsi"/>
                    </w:rPr>
                    <w:t>0.03</w:t>
                  </w:r>
                </w:p>
              </w:tc>
              <w:tc>
                <w:tcPr>
                  <w:tcW w:w="1240" w:type="dxa"/>
                  <w:shd w:val="clear" w:color="auto" w:fill="auto"/>
                  <w:vAlign w:val="center"/>
                </w:tcPr>
                <w:p w14:paraId="4DCFCDB7" w14:textId="0F0EADB7" w:rsidR="0072171C" w:rsidRPr="008772DA" w:rsidRDefault="0072171C" w:rsidP="0072171C">
                  <w:pPr>
                    <w:spacing w:line="276" w:lineRule="auto"/>
                    <w:jc w:val="center"/>
                    <w:rPr>
                      <w:b/>
                      <w:bCs/>
                    </w:rPr>
                  </w:pPr>
                  <w:r>
                    <w:rPr>
                      <w:rFonts w:cstheme="minorHAnsi"/>
                    </w:rPr>
                    <w:t>BGC</w:t>
                  </w:r>
                </w:p>
              </w:tc>
            </w:tr>
            <w:tr w:rsidR="006537E4" w14:paraId="3428E8EA" w14:textId="77777777" w:rsidTr="009A6B17">
              <w:tc>
                <w:tcPr>
                  <w:tcW w:w="2612" w:type="dxa"/>
                  <w:shd w:val="clear" w:color="auto" w:fill="E7E6E6" w:themeFill="background2"/>
                  <w:vAlign w:val="center"/>
                </w:tcPr>
                <w:p w14:paraId="14D641AE" w14:textId="674EBA03" w:rsidR="006537E4" w:rsidRPr="006537E4" w:rsidRDefault="006537E4" w:rsidP="0072171C">
                  <w:pPr>
                    <w:spacing w:line="276" w:lineRule="auto"/>
                    <w:rPr>
                      <w:rFonts w:cstheme="minorHAnsi"/>
                      <w:b/>
                      <w:bCs/>
                    </w:rPr>
                  </w:pPr>
                  <w:r>
                    <w:rPr>
                      <w:rFonts w:cstheme="minorHAnsi"/>
                      <w:b/>
                      <w:bCs/>
                    </w:rPr>
                    <w:t>2022/2023</w:t>
                  </w:r>
                </w:p>
              </w:tc>
              <w:tc>
                <w:tcPr>
                  <w:tcW w:w="2964" w:type="dxa"/>
                  <w:shd w:val="clear" w:color="auto" w:fill="E7E6E6" w:themeFill="background2"/>
                  <w:vAlign w:val="center"/>
                </w:tcPr>
                <w:p w14:paraId="7AA261E3" w14:textId="77777777" w:rsidR="006537E4" w:rsidRDefault="006537E4" w:rsidP="0072171C">
                  <w:pPr>
                    <w:spacing w:line="276" w:lineRule="auto"/>
                    <w:rPr>
                      <w:rFonts w:cstheme="minorHAnsi"/>
                    </w:rPr>
                  </w:pPr>
                </w:p>
              </w:tc>
              <w:tc>
                <w:tcPr>
                  <w:tcW w:w="1400" w:type="dxa"/>
                  <w:shd w:val="clear" w:color="auto" w:fill="E7E6E6" w:themeFill="background2"/>
                  <w:vAlign w:val="center"/>
                </w:tcPr>
                <w:p w14:paraId="42922BB7" w14:textId="77777777" w:rsidR="006537E4" w:rsidRDefault="006537E4" w:rsidP="0072171C">
                  <w:pPr>
                    <w:spacing w:line="276" w:lineRule="auto"/>
                    <w:jc w:val="right"/>
                    <w:rPr>
                      <w:rFonts w:cstheme="minorHAnsi"/>
                    </w:rPr>
                  </w:pPr>
                </w:p>
              </w:tc>
              <w:tc>
                <w:tcPr>
                  <w:tcW w:w="1240" w:type="dxa"/>
                  <w:shd w:val="clear" w:color="auto" w:fill="E7E6E6" w:themeFill="background2"/>
                  <w:vAlign w:val="center"/>
                </w:tcPr>
                <w:p w14:paraId="7CA3D4D5" w14:textId="77777777" w:rsidR="006537E4" w:rsidRDefault="006537E4" w:rsidP="0072171C">
                  <w:pPr>
                    <w:spacing w:line="276" w:lineRule="auto"/>
                    <w:jc w:val="center"/>
                    <w:rPr>
                      <w:rFonts w:cstheme="minorHAnsi"/>
                    </w:rPr>
                  </w:pPr>
                </w:p>
              </w:tc>
            </w:tr>
            <w:tr w:rsidR="006537E4" w14:paraId="4776944F" w14:textId="77777777" w:rsidTr="009A6B17">
              <w:tc>
                <w:tcPr>
                  <w:tcW w:w="2612" w:type="dxa"/>
                  <w:shd w:val="clear" w:color="auto" w:fill="auto"/>
                  <w:vAlign w:val="center"/>
                </w:tcPr>
                <w:p w14:paraId="58F16B5B" w14:textId="50731D06" w:rsidR="006537E4" w:rsidRDefault="006537E4" w:rsidP="0072171C">
                  <w:pPr>
                    <w:spacing w:line="276" w:lineRule="auto"/>
                    <w:rPr>
                      <w:rFonts w:cstheme="minorHAnsi"/>
                    </w:rPr>
                  </w:pPr>
                  <w:r>
                    <w:rPr>
                      <w:rFonts w:cstheme="minorHAnsi"/>
                    </w:rPr>
                    <w:t>Mid Devon District Council</w:t>
                  </w:r>
                </w:p>
              </w:tc>
              <w:tc>
                <w:tcPr>
                  <w:tcW w:w="2964" w:type="dxa"/>
                  <w:shd w:val="clear" w:color="auto" w:fill="auto"/>
                  <w:vAlign w:val="center"/>
                </w:tcPr>
                <w:p w14:paraId="40B06C9B" w14:textId="0DB767D0" w:rsidR="006537E4" w:rsidRDefault="006537E4" w:rsidP="0072171C">
                  <w:pPr>
                    <w:spacing w:line="276" w:lineRule="auto"/>
                    <w:rPr>
                      <w:rFonts w:cstheme="minorHAnsi"/>
                    </w:rPr>
                  </w:pPr>
                  <w:r>
                    <w:rPr>
                      <w:rFonts w:cstheme="minorHAnsi"/>
                    </w:rPr>
                    <w:t>Precept</w:t>
                  </w:r>
                </w:p>
              </w:tc>
              <w:tc>
                <w:tcPr>
                  <w:tcW w:w="1400" w:type="dxa"/>
                  <w:shd w:val="clear" w:color="auto" w:fill="auto"/>
                  <w:vAlign w:val="center"/>
                </w:tcPr>
                <w:p w14:paraId="4B435B63" w14:textId="66A19C04" w:rsidR="006537E4" w:rsidRDefault="006537E4" w:rsidP="0072171C">
                  <w:pPr>
                    <w:spacing w:line="276" w:lineRule="auto"/>
                    <w:jc w:val="right"/>
                    <w:rPr>
                      <w:rFonts w:cstheme="minorHAnsi"/>
                    </w:rPr>
                  </w:pPr>
                  <w:r>
                    <w:rPr>
                      <w:rFonts w:cstheme="minorHAnsi"/>
                    </w:rPr>
                    <w:t>6,783.50</w:t>
                  </w:r>
                </w:p>
              </w:tc>
              <w:tc>
                <w:tcPr>
                  <w:tcW w:w="1240" w:type="dxa"/>
                  <w:shd w:val="clear" w:color="auto" w:fill="auto"/>
                  <w:vAlign w:val="center"/>
                </w:tcPr>
                <w:p w14:paraId="7215C013" w14:textId="0D5AEB1D" w:rsidR="006537E4" w:rsidRDefault="006537E4" w:rsidP="0072171C">
                  <w:pPr>
                    <w:spacing w:line="276" w:lineRule="auto"/>
                    <w:jc w:val="center"/>
                    <w:rPr>
                      <w:rFonts w:cstheme="minorHAnsi"/>
                    </w:rPr>
                  </w:pPr>
                  <w:r>
                    <w:rPr>
                      <w:rFonts w:cstheme="minorHAnsi"/>
                    </w:rPr>
                    <w:t>BAC</w:t>
                  </w: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3DF1BE72" w:rsidR="00F12A82" w:rsidRPr="00037D85" w:rsidRDefault="00F12A82" w:rsidP="00F12A82">
            <w:pPr>
              <w:spacing w:line="276" w:lineRule="auto"/>
              <w:ind w:right="-2"/>
              <w:rPr>
                <w:bCs/>
              </w:rPr>
            </w:pPr>
          </w:p>
        </w:tc>
      </w:tr>
      <w:tr w:rsidR="00290DF1" w14:paraId="7EDEBF6C" w14:textId="77777777" w:rsidTr="002812CD">
        <w:tc>
          <w:tcPr>
            <w:tcW w:w="1242" w:type="dxa"/>
          </w:tcPr>
          <w:p w14:paraId="55F56FC2" w14:textId="479BB502" w:rsidR="00290DF1" w:rsidRPr="00290DF1" w:rsidRDefault="00824AA5" w:rsidP="00290DF1">
            <w:pPr>
              <w:ind w:right="-101"/>
              <w:jc w:val="center"/>
              <w:rPr>
                <w:b/>
                <w:bCs/>
              </w:rPr>
            </w:pPr>
            <w:r>
              <w:rPr>
                <w:b/>
                <w:bCs/>
              </w:rPr>
              <w:lastRenderedPageBreak/>
              <w:t>21</w:t>
            </w:r>
            <w:r w:rsidR="008946BC">
              <w:rPr>
                <w:b/>
                <w:bCs/>
              </w:rPr>
              <w:t>22-</w:t>
            </w:r>
            <w:r w:rsidR="00CD7D61">
              <w:rPr>
                <w:b/>
                <w:bCs/>
              </w:rPr>
              <w:t>212</w:t>
            </w:r>
          </w:p>
        </w:tc>
        <w:tc>
          <w:tcPr>
            <w:tcW w:w="8313"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2812CD">
        <w:trPr>
          <w:trHeight w:val="4892"/>
        </w:trPr>
        <w:tc>
          <w:tcPr>
            <w:tcW w:w="1242" w:type="dxa"/>
          </w:tcPr>
          <w:p w14:paraId="42629BCE" w14:textId="10094942" w:rsidR="00290DF1" w:rsidRDefault="00290DF1" w:rsidP="00290DF1">
            <w:pPr>
              <w:spacing w:before="1"/>
              <w:ind w:right="-101"/>
              <w:jc w:val="center"/>
              <w:rPr>
                <w:b/>
              </w:rPr>
            </w:pPr>
          </w:p>
        </w:tc>
        <w:tc>
          <w:tcPr>
            <w:tcW w:w="8313" w:type="dxa"/>
          </w:tcPr>
          <w:tbl>
            <w:tblPr>
              <w:tblStyle w:val="TableGrid"/>
              <w:tblW w:w="0" w:type="auto"/>
              <w:tblLook w:val="04A0" w:firstRow="1" w:lastRow="0" w:firstColumn="1" w:lastColumn="0" w:noHBand="0" w:noVBand="1"/>
            </w:tblPr>
            <w:tblGrid>
              <w:gridCol w:w="1799"/>
              <w:gridCol w:w="2167"/>
              <w:gridCol w:w="4121"/>
            </w:tblGrid>
            <w:tr w:rsidR="00290DF1" w14:paraId="49BB2B4B" w14:textId="77777777" w:rsidTr="0060040B">
              <w:tc>
                <w:tcPr>
                  <w:tcW w:w="1799" w:type="dxa"/>
                </w:tcPr>
                <w:p w14:paraId="2443A98D" w14:textId="77777777" w:rsidR="00290DF1" w:rsidRDefault="00290DF1" w:rsidP="00290DF1">
                  <w:pPr>
                    <w:tabs>
                      <w:tab w:val="left" w:pos="2850"/>
                    </w:tabs>
                    <w:jc w:val="center"/>
                    <w:rPr>
                      <w:b/>
                    </w:rPr>
                  </w:pPr>
                  <w:r>
                    <w:rPr>
                      <w:b/>
                    </w:rPr>
                    <w:t>Reference</w:t>
                  </w:r>
                </w:p>
              </w:tc>
              <w:tc>
                <w:tcPr>
                  <w:tcW w:w="2195" w:type="dxa"/>
                </w:tcPr>
                <w:p w14:paraId="52CC3DE5" w14:textId="77777777" w:rsidR="00290DF1" w:rsidRDefault="00290DF1" w:rsidP="00290DF1">
                  <w:pPr>
                    <w:tabs>
                      <w:tab w:val="left" w:pos="2850"/>
                    </w:tabs>
                    <w:jc w:val="center"/>
                    <w:rPr>
                      <w:b/>
                    </w:rPr>
                  </w:pPr>
                  <w:r>
                    <w:rPr>
                      <w:b/>
                    </w:rPr>
                    <w:t>Location</w:t>
                  </w:r>
                </w:p>
              </w:tc>
              <w:tc>
                <w:tcPr>
                  <w:tcW w:w="4212" w:type="dxa"/>
                </w:tcPr>
                <w:p w14:paraId="006F5276" w14:textId="77777777" w:rsidR="00290DF1" w:rsidRDefault="00290DF1" w:rsidP="00290DF1">
                  <w:pPr>
                    <w:tabs>
                      <w:tab w:val="left" w:pos="2850"/>
                    </w:tabs>
                    <w:jc w:val="center"/>
                    <w:rPr>
                      <w:b/>
                    </w:rPr>
                  </w:pPr>
                  <w:r>
                    <w:rPr>
                      <w:b/>
                    </w:rPr>
                    <w:t>Proposal</w:t>
                  </w:r>
                </w:p>
              </w:tc>
            </w:tr>
            <w:tr w:rsidR="00E030E6" w:rsidRPr="00A34F49" w14:paraId="23446CA6" w14:textId="77777777" w:rsidTr="0060040B">
              <w:tc>
                <w:tcPr>
                  <w:tcW w:w="1799" w:type="dxa"/>
                </w:tcPr>
                <w:p w14:paraId="2C78BF74" w14:textId="7AB27C4F" w:rsidR="00E030E6" w:rsidRPr="00A34F49" w:rsidRDefault="00E030E6" w:rsidP="00E030E6">
                  <w:r w:rsidRPr="00AC1D19">
                    <w:rPr>
                      <w:rFonts w:cstheme="minorHAnsi"/>
                    </w:rPr>
                    <w:t>22/00486/HOUSE</w:t>
                  </w:r>
                </w:p>
              </w:tc>
              <w:tc>
                <w:tcPr>
                  <w:tcW w:w="2195" w:type="dxa"/>
                </w:tcPr>
                <w:p w14:paraId="2C57CA67" w14:textId="77777777" w:rsidR="00E030E6" w:rsidRDefault="00E030E6" w:rsidP="00E030E6">
                  <w:pPr>
                    <w:adjustRightInd w:val="0"/>
                    <w:rPr>
                      <w:rFonts w:cstheme="minorHAnsi"/>
                    </w:rPr>
                  </w:pPr>
                  <w:r w:rsidRPr="00AC1D19">
                    <w:rPr>
                      <w:rFonts w:cstheme="minorHAnsi"/>
                    </w:rPr>
                    <w:t xml:space="preserve">Ford Moor Cottage </w:t>
                  </w:r>
                  <w:proofErr w:type="spellStart"/>
                  <w:r w:rsidRPr="00AC1D19">
                    <w:rPr>
                      <w:rFonts w:cstheme="minorHAnsi"/>
                    </w:rPr>
                    <w:t>Eggesford</w:t>
                  </w:r>
                  <w:proofErr w:type="spellEnd"/>
                  <w:r>
                    <w:rPr>
                      <w:rFonts w:cstheme="minorHAnsi"/>
                    </w:rPr>
                    <w:t>,</w:t>
                  </w:r>
                  <w:r w:rsidRPr="00AC1D19">
                    <w:rPr>
                      <w:rFonts w:cstheme="minorHAnsi"/>
                    </w:rPr>
                    <w:t xml:space="preserve"> </w:t>
                  </w:r>
                </w:p>
                <w:p w14:paraId="3EFC93E1" w14:textId="77777777" w:rsidR="00E030E6" w:rsidRDefault="00E030E6" w:rsidP="00E030E6">
                  <w:pPr>
                    <w:adjustRightInd w:val="0"/>
                    <w:rPr>
                      <w:rFonts w:cstheme="minorHAnsi"/>
                    </w:rPr>
                  </w:pPr>
                  <w:proofErr w:type="spellStart"/>
                  <w:r w:rsidRPr="00AC1D19">
                    <w:rPr>
                      <w:rFonts w:cstheme="minorHAnsi"/>
                    </w:rPr>
                    <w:t>Chulmleigh</w:t>
                  </w:r>
                  <w:proofErr w:type="spellEnd"/>
                </w:p>
                <w:p w14:paraId="2F5596F7" w14:textId="2966152E" w:rsidR="00E030E6" w:rsidRPr="00A34F49" w:rsidRDefault="00E030E6" w:rsidP="00E030E6">
                  <w:pPr>
                    <w:adjustRightInd w:val="0"/>
                  </w:pPr>
                </w:p>
              </w:tc>
              <w:tc>
                <w:tcPr>
                  <w:tcW w:w="4212" w:type="dxa"/>
                </w:tcPr>
                <w:p w14:paraId="21804651" w14:textId="77777777" w:rsidR="00E030E6" w:rsidRDefault="00E030E6" w:rsidP="00E030E6">
                  <w:pPr>
                    <w:adjustRightInd w:val="0"/>
                    <w:rPr>
                      <w:rFonts w:cstheme="minorHAnsi"/>
                    </w:rPr>
                  </w:pPr>
                  <w:r w:rsidRPr="00AC1D19">
                    <w:rPr>
                      <w:rFonts w:cstheme="minorHAnsi"/>
                    </w:rPr>
                    <w:t>Erection of single storey extension</w:t>
                  </w:r>
                </w:p>
                <w:p w14:paraId="621E3865" w14:textId="77777777" w:rsidR="00F12A82" w:rsidRDefault="00F12A82" w:rsidP="00E030E6">
                  <w:pPr>
                    <w:adjustRightInd w:val="0"/>
                    <w:rPr>
                      <w:rFonts w:cstheme="minorHAnsi"/>
                      <w:b/>
                    </w:rPr>
                  </w:pPr>
                </w:p>
                <w:p w14:paraId="018D42B3" w14:textId="0F1F7FE7" w:rsidR="00F12A82" w:rsidRPr="00F12A82" w:rsidRDefault="00F12A82" w:rsidP="00E030E6">
                  <w:pPr>
                    <w:adjustRightInd w:val="0"/>
                    <w:rPr>
                      <w:b/>
                    </w:rPr>
                  </w:pPr>
                  <w:r w:rsidRPr="00F12A82">
                    <w:rPr>
                      <w:rFonts w:cstheme="minorHAnsi"/>
                      <w:b/>
                    </w:rPr>
                    <w:t>Decision</w:t>
                  </w:r>
                  <w:r>
                    <w:rPr>
                      <w:rFonts w:cstheme="minorHAnsi"/>
                      <w:b/>
                    </w:rPr>
                    <w:t>: No Objection</w:t>
                  </w:r>
                </w:p>
              </w:tc>
            </w:tr>
            <w:tr w:rsidR="00012B1C" w:rsidRPr="00A34F49" w14:paraId="009341A5" w14:textId="77777777" w:rsidTr="0060040B">
              <w:tc>
                <w:tcPr>
                  <w:tcW w:w="1799" w:type="dxa"/>
                </w:tcPr>
                <w:p w14:paraId="001E9E55" w14:textId="4E2061AD" w:rsidR="00012B1C" w:rsidRPr="00A34F49" w:rsidRDefault="00E030E6" w:rsidP="00012B1C">
                  <w:r>
                    <w:t>22/00726/HOUSE</w:t>
                  </w:r>
                </w:p>
              </w:tc>
              <w:tc>
                <w:tcPr>
                  <w:tcW w:w="2195" w:type="dxa"/>
                </w:tcPr>
                <w:p w14:paraId="0C63DF2A" w14:textId="77777777" w:rsidR="00012B1C" w:rsidRDefault="00E030E6" w:rsidP="00012B1C">
                  <w:pPr>
                    <w:adjustRightInd w:val="0"/>
                  </w:pPr>
                  <w:proofErr w:type="spellStart"/>
                  <w:r>
                    <w:t>Toatley</w:t>
                  </w:r>
                  <w:proofErr w:type="spellEnd"/>
                  <w:r>
                    <w:t xml:space="preserve"> Farm</w:t>
                  </w:r>
                </w:p>
                <w:p w14:paraId="600536AA" w14:textId="77777777" w:rsidR="00E030E6" w:rsidRDefault="00E030E6" w:rsidP="00012B1C">
                  <w:pPr>
                    <w:adjustRightInd w:val="0"/>
                  </w:pPr>
                  <w:proofErr w:type="spellStart"/>
                  <w:r>
                    <w:t>Chawleigh</w:t>
                  </w:r>
                  <w:proofErr w:type="spellEnd"/>
                </w:p>
                <w:p w14:paraId="31ACCA11" w14:textId="71944418" w:rsidR="00E030E6" w:rsidRPr="00A34F49" w:rsidRDefault="00E030E6" w:rsidP="00012B1C">
                  <w:pPr>
                    <w:adjustRightInd w:val="0"/>
                  </w:pPr>
                </w:p>
              </w:tc>
              <w:tc>
                <w:tcPr>
                  <w:tcW w:w="4212" w:type="dxa"/>
                </w:tcPr>
                <w:p w14:paraId="67D30F16" w14:textId="77777777" w:rsidR="00012B1C" w:rsidRDefault="00E030E6" w:rsidP="00012B1C">
                  <w:pPr>
                    <w:adjustRightInd w:val="0"/>
                  </w:pPr>
                  <w:r w:rsidRPr="00E030E6">
                    <w:t>Single Storey extension</w:t>
                  </w:r>
                </w:p>
                <w:p w14:paraId="612BE8B1" w14:textId="77777777" w:rsidR="00F12A82" w:rsidRDefault="00F12A82" w:rsidP="00012B1C">
                  <w:pPr>
                    <w:adjustRightInd w:val="0"/>
                  </w:pPr>
                </w:p>
                <w:p w14:paraId="05C5573D" w14:textId="77777777" w:rsidR="00F12A82" w:rsidRDefault="00F12A82" w:rsidP="00012B1C">
                  <w:pPr>
                    <w:adjustRightInd w:val="0"/>
                    <w:rPr>
                      <w:rFonts w:cstheme="minorHAnsi"/>
                      <w:b/>
                    </w:rPr>
                  </w:pPr>
                  <w:r w:rsidRPr="00F12A82">
                    <w:rPr>
                      <w:rFonts w:cstheme="minorHAnsi"/>
                      <w:b/>
                    </w:rPr>
                    <w:t>Decision</w:t>
                  </w:r>
                  <w:r>
                    <w:rPr>
                      <w:rFonts w:cstheme="minorHAnsi"/>
                      <w:b/>
                    </w:rPr>
                    <w:t>: No Objection</w:t>
                  </w:r>
                </w:p>
                <w:p w14:paraId="4CD0C7F1" w14:textId="1F331550" w:rsidR="00F12A82" w:rsidRPr="00E030E6" w:rsidRDefault="00F12A82" w:rsidP="00012B1C">
                  <w:pPr>
                    <w:adjustRightInd w:val="0"/>
                  </w:pPr>
                </w:p>
              </w:tc>
            </w:tr>
          </w:tbl>
          <w:p w14:paraId="3353ADC4" w14:textId="77777777" w:rsidR="00290DF1" w:rsidRDefault="00290DF1" w:rsidP="00290DF1">
            <w:pPr>
              <w:tabs>
                <w:tab w:val="left" w:pos="2850"/>
              </w:tabs>
              <w:ind w:right="-2"/>
              <w:rPr>
                <w:bCs/>
              </w:rPr>
            </w:pPr>
          </w:p>
          <w:p w14:paraId="2C3E048E" w14:textId="77777777" w:rsidR="007D7DB5" w:rsidRDefault="007D7DB5" w:rsidP="007D7DB5">
            <w:pPr>
              <w:tabs>
                <w:tab w:val="left" w:pos="2850"/>
              </w:tabs>
              <w:rPr>
                <w:b/>
              </w:rPr>
            </w:pPr>
            <w:r w:rsidRPr="00835690">
              <w:rPr>
                <w:b/>
              </w:rPr>
              <w:t>Decisions made by Mid Devon District Council since the last meeting</w:t>
            </w:r>
          </w:p>
          <w:p w14:paraId="624198F2" w14:textId="77777777" w:rsidR="007D7DB5" w:rsidRPr="00835690" w:rsidRDefault="007D7DB5" w:rsidP="007D7DB5">
            <w:pPr>
              <w:tabs>
                <w:tab w:val="left" w:pos="2850"/>
              </w:tabs>
              <w:rPr>
                <w:b/>
              </w:rPr>
            </w:pPr>
          </w:p>
          <w:tbl>
            <w:tblPr>
              <w:tblStyle w:val="TableGrid"/>
              <w:tblW w:w="0" w:type="auto"/>
              <w:tblLook w:val="04A0" w:firstRow="1" w:lastRow="0" w:firstColumn="1" w:lastColumn="0" w:noHBand="0" w:noVBand="1"/>
            </w:tblPr>
            <w:tblGrid>
              <w:gridCol w:w="1914"/>
              <w:gridCol w:w="2170"/>
              <w:gridCol w:w="2762"/>
              <w:gridCol w:w="1241"/>
            </w:tblGrid>
            <w:tr w:rsidR="007D7DB5" w14:paraId="05AB9F85" w14:textId="77777777" w:rsidTr="00206B0A">
              <w:tc>
                <w:tcPr>
                  <w:tcW w:w="1927" w:type="dxa"/>
                </w:tcPr>
                <w:p w14:paraId="09956232" w14:textId="77777777" w:rsidR="007D7DB5" w:rsidRDefault="007D7DB5" w:rsidP="007D7DB5">
                  <w:pPr>
                    <w:tabs>
                      <w:tab w:val="left" w:pos="2850"/>
                    </w:tabs>
                    <w:jc w:val="center"/>
                    <w:rPr>
                      <w:b/>
                    </w:rPr>
                  </w:pPr>
                  <w:r>
                    <w:rPr>
                      <w:b/>
                    </w:rPr>
                    <w:t>Reference</w:t>
                  </w:r>
                </w:p>
              </w:tc>
              <w:tc>
                <w:tcPr>
                  <w:tcW w:w="2205" w:type="dxa"/>
                </w:tcPr>
                <w:p w14:paraId="42E4C951" w14:textId="77777777" w:rsidR="007D7DB5" w:rsidRDefault="007D7DB5" w:rsidP="007D7DB5">
                  <w:pPr>
                    <w:tabs>
                      <w:tab w:val="left" w:pos="2850"/>
                    </w:tabs>
                    <w:jc w:val="center"/>
                    <w:rPr>
                      <w:b/>
                    </w:rPr>
                  </w:pPr>
                  <w:r>
                    <w:rPr>
                      <w:b/>
                    </w:rPr>
                    <w:t>Location</w:t>
                  </w:r>
                </w:p>
              </w:tc>
              <w:tc>
                <w:tcPr>
                  <w:tcW w:w="2825" w:type="dxa"/>
                </w:tcPr>
                <w:p w14:paraId="5E0C0842" w14:textId="77777777" w:rsidR="007D7DB5" w:rsidRDefault="007D7DB5" w:rsidP="007D7DB5">
                  <w:pPr>
                    <w:tabs>
                      <w:tab w:val="left" w:pos="2850"/>
                    </w:tabs>
                    <w:jc w:val="center"/>
                    <w:rPr>
                      <w:b/>
                    </w:rPr>
                  </w:pPr>
                  <w:r>
                    <w:rPr>
                      <w:b/>
                    </w:rPr>
                    <w:t>Proposal</w:t>
                  </w:r>
                </w:p>
              </w:tc>
              <w:tc>
                <w:tcPr>
                  <w:tcW w:w="1249" w:type="dxa"/>
                </w:tcPr>
                <w:p w14:paraId="0EA5B208" w14:textId="77777777" w:rsidR="007D7DB5" w:rsidRDefault="007D7DB5" w:rsidP="007D7DB5">
                  <w:pPr>
                    <w:tabs>
                      <w:tab w:val="left" w:pos="2850"/>
                    </w:tabs>
                    <w:jc w:val="center"/>
                    <w:rPr>
                      <w:b/>
                    </w:rPr>
                  </w:pPr>
                  <w:r>
                    <w:rPr>
                      <w:b/>
                    </w:rPr>
                    <w:t>Decision</w:t>
                  </w:r>
                </w:p>
              </w:tc>
            </w:tr>
            <w:tr w:rsidR="00E030E6" w:rsidRPr="00A34F49" w14:paraId="6BC35C8F" w14:textId="77777777" w:rsidTr="00206B0A">
              <w:tc>
                <w:tcPr>
                  <w:tcW w:w="1927" w:type="dxa"/>
                </w:tcPr>
                <w:p w14:paraId="24137727" w14:textId="0423C220" w:rsidR="00E030E6" w:rsidRPr="00835690" w:rsidRDefault="00E030E6" w:rsidP="00E030E6">
                  <w:r w:rsidRPr="00F37414">
                    <w:rPr>
                      <w:rFonts w:cstheme="minorHAnsi"/>
                    </w:rPr>
                    <w:t>22/00243/OUT</w:t>
                  </w:r>
                </w:p>
              </w:tc>
              <w:tc>
                <w:tcPr>
                  <w:tcW w:w="2205" w:type="dxa"/>
                </w:tcPr>
                <w:p w14:paraId="6ADAF4C1" w14:textId="77777777" w:rsidR="00E030E6" w:rsidRDefault="00E030E6" w:rsidP="00E030E6">
                  <w:pPr>
                    <w:adjustRightInd w:val="0"/>
                    <w:rPr>
                      <w:rFonts w:cstheme="minorHAnsi"/>
                    </w:rPr>
                  </w:pPr>
                  <w:r w:rsidRPr="00F37414">
                    <w:rPr>
                      <w:rFonts w:cstheme="minorHAnsi"/>
                    </w:rPr>
                    <w:t>Holly House</w:t>
                  </w:r>
                  <w:r>
                    <w:rPr>
                      <w:rFonts w:cstheme="minorHAnsi"/>
                    </w:rPr>
                    <w:t>,</w:t>
                  </w:r>
                  <w:r w:rsidRPr="00F37414">
                    <w:rPr>
                      <w:rFonts w:cstheme="minorHAnsi"/>
                    </w:rPr>
                    <w:t xml:space="preserve"> </w:t>
                  </w:r>
                  <w:proofErr w:type="spellStart"/>
                  <w:r w:rsidRPr="00F37414">
                    <w:rPr>
                      <w:rFonts w:cstheme="minorHAnsi"/>
                    </w:rPr>
                    <w:t>Chawleigh</w:t>
                  </w:r>
                  <w:proofErr w:type="spellEnd"/>
                  <w:r>
                    <w:rPr>
                      <w:rFonts w:cstheme="minorHAnsi"/>
                    </w:rPr>
                    <w:t>,</w:t>
                  </w:r>
                  <w:r w:rsidRPr="00F37414">
                    <w:rPr>
                      <w:rFonts w:cstheme="minorHAnsi"/>
                    </w:rPr>
                    <w:t xml:space="preserve"> </w:t>
                  </w:r>
                  <w:proofErr w:type="spellStart"/>
                  <w:r w:rsidRPr="00F37414">
                    <w:rPr>
                      <w:rFonts w:cstheme="minorHAnsi"/>
                    </w:rPr>
                    <w:t>Chulmleigh</w:t>
                  </w:r>
                  <w:proofErr w:type="spellEnd"/>
                  <w:r w:rsidRPr="00F37414">
                    <w:rPr>
                      <w:rFonts w:cstheme="minorHAnsi"/>
                    </w:rPr>
                    <w:t xml:space="preserve"> Devon</w:t>
                  </w:r>
                </w:p>
                <w:p w14:paraId="408562D5" w14:textId="14B7F982" w:rsidR="00E030E6" w:rsidRPr="00835690" w:rsidRDefault="00E030E6" w:rsidP="00E030E6">
                  <w:pPr>
                    <w:adjustRightInd w:val="0"/>
                  </w:pPr>
                </w:p>
              </w:tc>
              <w:tc>
                <w:tcPr>
                  <w:tcW w:w="2825" w:type="dxa"/>
                </w:tcPr>
                <w:p w14:paraId="5FEFB5E9" w14:textId="6CEC739E" w:rsidR="00E030E6" w:rsidRPr="00835690" w:rsidRDefault="00E030E6" w:rsidP="00E030E6">
                  <w:pPr>
                    <w:adjustRightInd w:val="0"/>
                  </w:pPr>
                  <w:r w:rsidRPr="00F37414">
                    <w:rPr>
                      <w:rFonts w:cstheme="minorHAnsi"/>
                    </w:rPr>
                    <w:t>Outline for the erection of 2 dwellings</w:t>
                  </w:r>
                </w:p>
              </w:tc>
              <w:tc>
                <w:tcPr>
                  <w:tcW w:w="1249" w:type="dxa"/>
                </w:tcPr>
                <w:p w14:paraId="0A229539" w14:textId="461C56A1" w:rsidR="00E030E6" w:rsidRDefault="00E030E6" w:rsidP="00E030E6">
                  <w:pPr>
                    <w:adjustRightInd w:val="0"/>
                  </w:pPr>
                  <w:r>
                    <w:rPr>
                      <w:rFonts w:cstheme="minorHAnsi"/>
                    </w:rPr>
                    <w:t>Approval</w:t>
                  </w:r>
                </w:p>
              </w:tc>
            </w:tr>
          </w:tbl>
          <w:p w14:paraId="3D619322" w14:textId="3A67988A" w:rsidR="007D7DB5" w:rsidRPr="00507E77" w:rsidRDefault="007D7DB5" w:rsidP="00290DF1">
            <w:pPr>
              <w:tabs>
                <w:tab w:val="left" w:pos="2850"/>
              </w:tabs>
              <w:ind w:right="-2"/>
              <w:rPr>
                <w:bCs/>
              </w:rPr>
            </w:pPr>
          </w:p>
        </w:tc>
      </w:tr>
      <w:tr w:rsidR="00290DF1" w14:paraId="6B1EA701" w14:textId="77777777" w:rsidTr="002812CD">
        <w:trPr>
          <w:trHeight w:val="274"/>
        </w:trPr>
        <w:tc>
          <w:tcPr>
            <w:tcW w:w="1242" w:type="dxa"/>
          </w:tcPr>
          <w:p w14:paraId="018390C2" w14:textId="3E0844BB" w:rsidR="00290DF1" w:rsidRDefault="00290DF1" w:rsidP="00290DF1">
            <w:pPr>
              <w:spacing w:before="1"/>
              <w:ind w:right="-101"/>
              <w:jc w:val="center"/>
              <w:rPr>
                <w:b/>
              </w:rPr>
            </w:pPr>
            <w:r>
              <w:rPr>
                <w:b/>
              </w:rPr>
              <w:t>2</w:t>
            </w:r>
            <w:r w:rsidR="008946BC">
              <w:rPr>
                <w:b/>
              </w:rPr>
              <w:t>122-</w:t>
            </w:r>
            <w:r w:rsidR="00CD7D61">
              <w:rPr>
                <w:b/>
              </w:rPr>
              <w:t>213</w:t>
            </w:r>
          </w:p>
        </w:tc>
        <w:tc>
          <w:tcPr>
            <w:tcW w:w="8313" w:type="dxa"/>
          </w:tcPr>
          <w:p w14:paraId="1308E8D0" w14:textId="77777777" w:rsidR="00290DF1" w:rsidRDefault="00290DF1" w:rsidP="00290DF1">
            <w:pPr>
              <w:tabs>
                <w:tab w:val="left" w:pos="2850"/>
              </w:tabs>
              <w:rPr>
                <w:b/>
              </w:rPr>
            </w:pPr>
            <w:r>
              <w:rPr>
                <w:b/>
              </w:rPr>
              <w:t>DATE OF NEXT MEETING</w:t>
            </w:r>
          </w:p>
          <w:p w14:paraId="2AFBB8DF" w14:textId="04304116" w:rsidR="008C25DD" w:rsidRDefault="008C25DD" w:rsidP="008C25DD">
            <w:pPr>
              <w:tabs>
                <w:tab w:val="left" w:pos="2850"/>
              </w:tabs>
            </w:pPr>
            <w:r>
              <w:t xml:space="preserve">The next meeting of </w:t>
            </w:r>
            <w:proofErr w:type="spellStart"/>
            <w:r>
              <w:t>Chawleigh</w:t>
            </w:r>
            <w:proofErr w:type="spellEnd"/>
            <w:r>
              <w:t xml:space="preserve"> Parish Council would be </w:t>
            </w:r>
            <w:r w:rsidR="00133F8B">
              <w:t xml:space="preserve">the Annual Council Meeting on </w:t>
            </w:r>
            <w:r>
              <w:t xml:space="preserve">Wednesday </w:t>
            </w:r>
            <w:r w:rsidR="00133F8B">
              <w:t>25</w:t>
            </w:r>
            <w:r w:rsidR="009D1035" w:rsidRPr="009D1035">
              <w:rPr>
                <w:vertAlign w:val="superscript"/>
              </w:rPr>
              <w:t>th</w:t>
            </w:r>
            <w:r w:rsidR="009D1035">
              <w:t xml:space="preserve"> </w:t>
            </w:r>
            <w:r w:rsidR="00133F8B">
              <w:t>May</w:t>
            </w:r>
            <w:r w:rsidR="008465CC">
              <w:t xml:space="preserve"> </w:t>
            </w:r>
            <w:r>
              <w:t>202</w:t>
            </w:r>
            <w:r w:rsidR="008465CC">
              <w:t>2</w:t>
            </w:r>
            <w:r>
              <w:t xml:space="preserve">, </w:t>
            </w:r>
            <w:r w:rsidR="0060040B">
              <w:t>in</w:t>
            </w:r>
            <w:r>
              <w:t xml:space="preserve"> </w:t>
            </w:r>
            <w:proofErr w:type="spellStart"/>
            <w:r>
              <w:t>Chawleigh</w:t>
            </w:r>
            <w:proofErr w:type="spellEnd"/>
            <w:r>
              <w:t xml:space="preserve"> Village Hall at 7.30pm. </w:t>
            </w:r>
          </w:p>
          <w:p w14:paraId="4A3DA16A" w14:textId="396630BB" w:rsidR="00133F8B" w:rsidRDefault="00133F8B" w:rsidP="008C25DD">
            <w:pPr>
              <w:tabs>
                <w:tab w:val="left" w:pos="2850"/>
              </w:tabs>
            </w:pPr>
          </w:p>
          <w:p w14:paraId="20684BE1" w14:textId="6C54722B" w:rsidR="00133F8B" w:rsidRDefault="00133F8B" w:rsidP="008C25DD">
            <w:pPr>
              <w:tabs>
                <w:tab w:val="left" w:pos="2850"/>
              </w:tabs>
            </w:pPr>
            <w:r>
              <w:t>It was also agreed that the Annual Parish Meeting would be on the same evening starting at 6.30pm.</w:t>
            </w:r>
          </w:p>
          <w:p w14:paraId="5BA9AD5C" w14:textId="176C7991" w:rsidR="00133F8B" w:rsidRDefault="00133F8B" w:rsidP="008C25DD">
            <w:pPr>
              <w:tabs>
                <w:tab w:val="left" w:pos="2850"/>
              </w:tabs>
            </w:pPr>
          </w:p>
          <w:p w14:paraId="54D5B06A" w14:textId="77777777" w:rsidR="00133F8B" w:rsidRDefault="00133F8B" w:rsidP="00133F8B">
            <w:pPr>
              <w:tabs>
                <w:tab w:val="left" w:pos="2850"/>
              </w:tabs>
              <w:rPr>
                <w:rFonts w:cstheme="minorHAnsi"/>
              </w:rPr>
            </w:pPr>
            <w:r>
              <w:rPr>
                <w:rFonts w:cstheme="minorHAnsi"/>
              </w:rPr>
              <w:t>The revised Meeting Date list for 2022 would be as follows:</w:t>
            </w:r>
          </w:p>
          <w:p w14:paraId="24DDB99C" w14:textId="77777777" w:rsidR="00133F8B" w:rsidRDefault="00133F8B" w:rsidP="00133F8B">
            <w:pPr>
              <w:tabs>
                <w:tab w:val="left" w:pos="2850"/>
              </w:tabs>
              <w:rPr>
                <w:rFonts w:cstheme="minorHAnsi"/>
              </w:rPr>
            </w:pPr>
          </w:p>
          <w:p w14:paraId="69266D1C" w14:textId="77777777" w:rsidR="00133F8B" w:rsidRDefault="00133F8B" w:rsidP="00133F8B">
            <w:pPr>
              <w:tabs>
                <w:tab w:val="left" w:pos="2850"/>
              </w:tabs>
              <w:rPr>
                <w:rFonts w:cstheme="minorHAnsi"/>
              </w:rPr>
            </w:pPr>
            <w:r>
              <w:rPr>
                <w:rFonts w:cstheme="minorHAnsi"/>
              </w:rPr>
              <w:t>25</w:t>
            </w:r>
            <w:r w:rsidRPr="00E76EF1">
              <w:rPr>
                <w:rFonts w:cstheme="minorHAnsi"/>
                <w:vertAlign w:val="superscript"/>
              </w:rPr>
              <w:t>th</w:t>
            </w:r>
            <w:r>
              <w:rPr>
                <w:rFonts w:cstheme="minorHAnsi"/>
              </w:rPr>
              <w:t xml:space="preserve"> May 2022 – Annual Parish Meeting and Annual Council Meeting</w:t>
            </w:r>
          </w:p>
          <w:p w14:paraId="0234CA67" w14:textId="77777777" w:rsidR="00133F8B" w:rsidRDefault="00133F8B" w:rsidP="00133F8B">
            <w:pPr>
              <w:tabs>
                <w:tab w:val="left" w:pos="2850"/>
              </w:tabs>
              <w:rPr>
                <w:rFonts w:cstheme="minorHAnsi"/>
              </w:rPr>
            </w:pPr>
            <w:r>
              <w:rPr>
                <w:rFonts w:cstheme="minorHAnsi"/>
              </w:rPr>
              <w:t>29</w:t>
            </w:r>
            <w:r w:rsidRPr="00E76EF1">
              <w:rPr>
                <w:rFonts w:cstheme="minorHAnsi"/>
                <w:vertAlign w:val="superscript"/>
              </w:rPr>
              <w:t>th</w:t>
            </w:r>
            <w:r>
              <w:rPr>
                <w:rFonts w:cstheme="minorHAnsi"/>
              </w:rPr>
              <w:t xml:space="preserve"> June 2022 – Ordinary Meeting</w:t>
            </w:r>
          </w:p>
          <w:p w14:paraId="3E45953A" w14:textId="77777777" w:rsidR="00133F8B" w:rsidRDefault="00133F8B" w:rsidP="00133F8B">
            <w:pPr>
              <w:tabs>
                <w:tab w:val="left" w:pos="2850"/>
              </w:tabs>
              <w:rPr>
                <w:rFonts w:cstheme="minorHAnsi"/>
              </w:rPr>
            </w:pPr>
            <w:r>
              <w:rPr>
                <w:rFonts w:cstheme="minorHAnsi"/>
              </w:rPr>
              <w:t>17</w:t>
            </w:r>
            <w:r w:rsidRPr="00E76EF1">
              <w:rPr>
                <w:rFonts w:cstheme="minorHAnsi"/>
                <w:vertAlign w:val="superscript"/>
              </w:rPr>
              <w:t>th</w:t>
            </w:r>
            <w:r>
              <w:rPr>
                <w:rFonts w:cstheme="minorHAnsi"/>
              </w:rPr>
              <w:t xml:space="preserve"> August 2022 – Ordinary Meeting</w:t>
            </w:r>
          </w:p>
          <w:p w14:paraId="0E7ABAAD" w14:textId="77777777" w:rsidR="00133F8B" w:rsidRDefault="00133F8B" w:rsidP="00133F8B">
            <w:pPr>
              <w:tabs>
                <w:tab w:val="left" w:pos="2850"/>
              </w:tabs>
              <w:rPr>
                <w:rFonts w:cstheme="minorHAnsi"/>
              </w:rPr>
            </w:pPr>
            <w:r>
              <w:rPr>
                <w:rFonts w:cstheme="minorHAnsi"/>
              </w:rPr>
              <w:t>28</w:t>
            </w:r>
            <w:r w:rsidRPr="00E76EF1">
              <w:rPr>
                <w:rFonts w:cstheme="minorHAnsi"/>
                <w:vertAlign w:val="superscript"/>
              </w:rPr>
              <w:t>th</w:t>
            </w:r>
            <w:r>
              <w:rPr>
                <w:rFonts w:cstheme="minorHAnsi"/>
              </w:rPr>
              <w:t xml:space="preserve"> September 2022 – Ordinary Meeting</w:t>
            </w:r>
          </w:p>
          <w:p w14:paraId="155838D8" w14:textId="77777777" w:rsidR="00133F8B" w:rsidRDefault="00133F8B" w:rsidP="00133F8B">
            <w:pPr>
              <w:tabs>
                <w:tab w:val="left" w:pos="2850"/>
              </w:tabs>
              <w:rPr>
                <w:rFonts w:cstheme="minorHAnsi"/>
              </w:rPr>
            </w:pPr>
            <w:r>
              <w:rPr>
                <w:rFonts w:cstheme="minorHAnsi"/>
              </w:rPr>
              <w:t>9</w:t>
            </w:r>
            <w:r w:rsidRPr="00E76EF1">
              <w:rPr>
                <w:rFonts w:cstheme="minorHAnsi"/>
                <w:vertAlign w:val="superscript"/>
              </w:rPr>
              <w:t>th</w:t>
            </w:r>
            <w:r>
              <w:rPr>
                <w:rFonts w:cstheme="minorHAnsi"/>
              </w:rPr>
              <w:t xml:space="preserve"> November 2022 – Ordinary Meeting</w:t>
            </w:r>
          </w:p>
          <w:p w14:paraId="74898092" w14:textId="77777777" w:rsidR="00133F8B" w:rsidRDefault="00133F8B" w:rsidP="00133F8B">
            <w:pPr>
              <w:tabs>
                <w:tab w:val="left" w:pos="2850"/>
              </w:tabs>
              <w:rPr>
                <w:rFonts w:cstheme="minorHAnsi"/>
              </w:rPr>
            </w:pPr>
            <w:r>
              <w:rPr>
                <w:rFonts w:cstheme="minorHAnsi"/>
              </w:rPr>
              <w:t>14</w:t>
            </w:r>
            <w:r w:rsidRPr="00E76EF1">
              <w:rPr>
                <w:rFonts w:cstheme="minorHAnsi"/>
                <w:vertAlign w:val="superscript"/>
              </w:rPr>
              <w:t>th</w:t>
            </w:r>
            <w:r>
              <w:rPr>
                <w:rFonts w:cstheme="minorHAnsi"/>
              </w:rPr>
              <w:t xml:space="preserve"> December 2022 – Ordinary Meeting</w:t>
            </w:r>
          </w:p>
          <w:p w14:paraId="6B9D611D" w14:textId="4C383D40" w:rsidR="00DC673E" w:rsidRPr="00DC673E" w:rsidRDefault="00DC673E" w:rsidP="00133F8B">
            <w:pPr>
              <w:tabs>
                <w:tab w:val="left" w:pos="2850"/>
              </w:tabs>
              <w:rPr>
                <w:rFonts w:cstheme="minorHAnsi"/>
                <w:b/>
                <w:bCs/>
              </w:rPr>
            </w:pPr>
            <w:r w:rsidRPr="00DC673E">
              <w:rPr>
                <w:rFonts w:cstheme="minorHAnsi"/>
                <w:b/>
                <w:bCs/>
              </w:rPr>
              <w:t>In addition, the possible dates in the remainder of the 2022/2023 year can be:</w:t>
            </w:r>
          </w:p>
          <w:p w14:paraId="258F50DD" w14:textId="7DF79009" w:rsidR="00133F8B" w:rsidRDefault="00133F8B" w:rsidP="00133F8B">
            <w:pPr>
              <w:tabs>
                <w:tab w:val="left" w:pos="2850"/>
              </w:tabs>
              <w:rPr>
                <w:rFonts w:cstheme="minorHAnsi"/>
              </w:rPr>
            </w:pPr>
            <w:r>
              <w:rPr>
                <w:rFonts w:cstheme="minorHAnsi"/>
              </w:rPr>
              <w:t>25</w:t>
            </w:r>
            <w:r w:rsidRPr="00E76EF1">
              <w:rPr>
                <w:rFonts w:cstheme="minorHAnsi"/>
                <w:vertAlign w:val="superscript"/>
              </w:rPr>
              <w:t>th</w:t>
            </w:r>
            <w:r>
              <w:rPr>
                <w:rFonts w:cstheme="minorHAnsi"/>
              </w:rPr>
              <w:t xml:space="preserve"> January 2023 – Ordinary Meeting</w:t>
            </w:r>
          </w:p>
          <w:p w14:paraId="061DFA91" w14:textId="2F046438" w:rsidR="00133F8B" w:rsidRDefault="00133F8B" w:rsidP="00133F8B">
            <w:pPr>
              <w:tabs>
                <w:tab w:val="left" w:pos="2850"/>
              </w:tabs>
              <w:rPr>
                <w:rFonts w:cstheme="minorHAnsi"/>
              </w:rPr>
            </w:pPr>
            <w:r>
              <w:rPr>
                <w:rFonts w:cstheme="minorHAnsi"/>
              </w:rPr>
              <w:t>8</w:t>
            </w:r>
            <w:r w:rsidRPr="00E76EF1">
              <w:rPr>
                <w:rFonts w:cstheme="minorHAnsi"/>
                <w:vertAlign w:val="superscript"/>
              </w:rPr>
              <w:t>th</w:t>
            </w:r>
            <w:r>
              <w:rPr>
                <w:rFonts w:cstheme="minorHAnsi"/>
              </w:rPr>
              <w:t xml:space="preserve"> March 2023 – Ordinary Meeting</w:t>
            </w:r>
          </w:p>
          <w:p w14:paraId="47223CB4" w14:textId="5915B6FC" w:rsidR="00133F8B" w:rsidRDefault="00133F8B" w:rsidP="00133F8B">
            <w:pPr>
              <w:tabs>
                <w:tab w:val="left" w:pos="2850"/>
              </w:tabs>
              <w:rPr>
                <w:rFonts w:cstheme="minorHAnsi"/>
              </w:rPr>
            </w:pPr>
            <w:r>
              <w:rPr>
                <w:rFonts w:cstheme="minorHAnsi"/>
              </w:rPr>
              <w:t>19</w:t>
            </w:r>
            <w:r w:rsidRPr="00FE5EF0">
              <w:rPr>
                <w:rFonts w:cstheme="minorHAnsi"/>
                <w:vertAlign w:val="superscript"/>
              </w:rPr>
              <w:t>th</w:t>
            </w:r>
            <w:r>
              <w:rPr>
                <w:rFonts w:cstheme="minorHAnsi"/>
              </w:rPr>
              <w:t xml:space="preserve"> April 2023 – Ordinary Meeting</w:t>
            </w:r>
          </w:p>
          <w:p w14:paraId="077FAFCB" w14:textId="678BD669" w:rsidR="00133F8B" w:rsidRDefault="00DC673E" w:rsidP="00133F8B">
            <w:pPr>
              <w:tabs>
                <w:tab w:val="left" w:pos="2850"/>
              </w:tabs>
              <w:rPr>
                <w:rFonts w:cstheme="minorHAnsi"/>
              </w:rPr>
            </w:pPr>
            <w:r>
              <w:rPr>
                <w:rFonts w:cstheme="minorHAnsi"/>
              </w:rPr>
              <w:t>24</w:t>
            </w:r>
            <w:r w:rsidRPr="00DC673E">
              <w:rPr>
                <w:rFonts w:cstheme="minorHAnsi"/>
                <w:vertAlign w:val="superscript"/>
              </w:rPr>
              <w:t>th</w:t>
            </w:r>
            <w:r>
              <w:rPr>
                <w:rFonts w:cstheme="minorHAnsi"/>
              </w:rPr>
              <w:t xml:space="preserve"> </w:t>
            </w:r>
            <w:r w:rsidR="00133F8B">
              <w:rPr>
                <w:rFonts w:cstheme="minorHAnsi"/>
              </w:rPr>
              <w:t>May 2023 – Annual Parish Meeting and Annual Council Meeting</w:t>
            </w:r>
          </w:p>
          <w:p w14:paraId="2F550146" w14:textId="28C41D6B" w:rsidR="00290DF1" w:rsidRDefault="00290DF1" w:rsidP="00290DF1">
            <w:pPr>
              <w:tabs>
                <w:tab w:val="left" w:pos="2850"/>
              </w:tabs>
              <w:ind w:right="-2"/>
              <w:rPr>
                <w:b/>
              </w:rPr>
            </w:pPr>
          </w:p>
        </w:tc>
      </w:tr>
      <w:tr w:rsidR="00492D1F" w14:paraId="1170C1C3" w14:textId="77777777" w:rsidTr="002812CD">
        <w:trPr>
          <w:trHeight w:val="274"/>
        </w:trPr>
        <w:tc>
          <w:tcPr>
            <w:tcW w:w="1242" w:type="dxa"/>
          </w:tcPr>
          <w:p w14:paraId="60DE035A" w14:textId="070EBF0C" w:rsidR="00492D1F" w:rsidRDefault="00290DF1" w:rsidP="002812CD">
            <w:pPr>
              <w:spacing w:before="1"/>
              <w:ind w:right="-101"/>
              <w:jc w:val="center"/>
              <w:rPr>
                <w:b/>
              </w:rPr>
            </w:pPr>
            <w:r>
              <w:rPr>
                <w:b/>
              </w:rPr>
              <w:t>2</w:t>
            </w:r>
            <w:r w:rsidR="008946BC">
              <w:rPr>
                <w:b/>
              </w:rPr>
              <w:t>122-</w:t>
            </w:r>
            <w:r w:rsidR="00CD7D61">
              <w:rPr>
                <w:b/>
              </w:rPr>
              <w:t>214</w:t>
            </w:r>
          </w:p>
        </w:tc>
        <w:tc>
          <w:tcPr>
            <w:tcW w:w="8313" w:type="dxa"/>
          </w:tcPr>
          <w:p w14:paraId="4373CC9B" w14:textId="77777777" w:rsidR="00290DF1" w:rsidRDefault="00290DF1" w:rsidP="00290DF1">
            <w:pPr>
              <w:tabs>
                <w:tab w:val="left" w:pos="2850"/>
              </w:tabs>
              <w:rPr>
                <w:b/>
              </w:rPr>
            </w:pPr>
            <w:r>
              <w:rPr>
                <w:b/>
              </w:rPr>
              <w:t>CONFIDENTIAL MATTERS</w:t>
            </w:r>
          </w:p>
          <w:p w14:paraId="4C7D3086" w14:textId="77777777" w:rsidR="00290DF1" w:rsidRPr="00762969" w:rsidRDefault="00290DF1" w:rsidP="00290DF1">
            <w:pPr>
              <w:pStyle w:val="NoSpacing"/>
              <w:rPr>
                <w:rFonts w:cstheme="minorHAnsi"/>
              </w:rPr>
            </w:pPr>
            <w:r w:rsidRPr="0076296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762969" w:rsidRDefault="00290DF1" w:rsidP="00290DF1">
            <w:pPr>
              <w:pStyle w:val="NoSpacing"/>
              <w:rPr>
                <w:rFonts w:cstheme="minorHAnsi"/>
              </w:rPr>
            </w:pPr>
          </w:p>
          <w:p w14:paraId="22657A2A" w14:textId="6F449255" w:rsidR="00290DF1" w:rsidRPr="00762969" w:rsidRDefault="00290DF1" w:rsidP="00290DF1">
            <w:pPr>
              <w:pStyle w:val="NoSpacing"/>
              <w:rPr>
                <w:rFonts w:cstheme="minorHAnsi"/>
              </w:rPr>
            </w:pPr>
            <w:r w:rsidRPr="00762969">
              <w:rPr>
                <w:rFonts w:cstheme="minorHAnsi"/>
              </w:rPr>
              <w:t xml:space="preserve">The </w:t>
            </w:r>
            <w:r w:rsidR="008465CC">
              <w:rPr>
                <w:rFonts w:cstheme="minorHAnsi"/>
              </w:rPr>
              <w:t>w</w:t>
            </w:r>
            <w:r w:rsidR="00F12A82">
              <w:rPr>
                <w:rFonts w:cstheme="minorHAnsi"/>
              </w:rPr>
              <w:t>ere no</w:t>
            </w:r>
            <w:r w:rsidR="008465CC">
              <w:rPr>
                <w:rFonts w:cstheme="minorHAnsi"/>
              </w:rPr>
              <w:t xml:space="preserve"> confidential matter</w:t>
            </w:r>
            <w:r w:rsidR="00F12A82">
              <w:rPr>
                <w:rFonts w:cstheme="minorHAnsi"/>
              </w:rPr>
              <w:t>s</w:t>
            </w:r>
            <w:r w:rsidR="008465CC">
              <w:rPr>
                <w:rFonts w:cstheme="minorHAnsi"/>
              </w:rPr>
              <w:t xml:space="preserve"> to consider.</w:t>
            </w:r>
          </w:p>
          <w:p w14:paraId="40337733" w14:textId="772BE56D" w:rsidR="00492D1F" w:rsidRPr="00507E77" w:rsidRDefault="00492D1F" w:rsidP="00290DF1">
            <w:pPr>
              <w:tabs>
                <w:tab w:val="left" w:pos="2850"/>
              </w:tabs>
              <w:ind w:right="-2"/>
            </w:pPr>
          </w:p>
        </w:tc>
      </w:tr>
      <w:tr w:rsidR="00492D1F" w14:paraId="253F0B82" w14:textId="77777777" w:rsidTr="002812CD">
        <w:trPr>
          <w:trHeight w:val="274"/>
        </w:trPr>
        <w:tc>
          <w:tcPr>
            <w:tcW w:w="1242" w:type="dxa"/>
          </w:tcPr>
          <w:p w14:paraId="5379DE8C" w14:textId="612F840E" w:rsidR="00492D1F" w:rsidRDefault="00290DF1" w:rsidP="00492D1F">
            <w:pPr>
              <w:spacing w:before="1"/>
              <w:ind w:right="-101"/>
              <w:jc w:val="center"/>
              <w:rPr>
                <w:b/>
              </w:rPr>
            </w:pPr>
            <w:r>
              <w:rPr>
                <w:b/>
              </w:rPr>
              <w:lastRenderedPageBreak/>
              <w:t>2</w:t>
            </w:r>
            <w:r w:rsidR="008946BC">
              <w:rPr>
                <w:b/>
              </w:rPr>
              <w:t>122-</w:t>
            </w:r>
            <w:r w:rsidR="00CD7D61">
              <w:rPr>
                <w:b/>
              </w:rPr>
              <w:t>215</w:t>
            </w:r>
          </w:p>
        </w:tc>
        <w:tc>
          <w:tcPr>
            <w:tcW w:w="8313" w:type="dxa"/>
          </w:tcPr>
          <w:p w14:paraId="5A0DDC31" w14:textId="77777777" w:rsidR="00492D1F" w:rsidRDefault="00290DF1" w:rsidP="00492D1F">
            <w:pPr>
              <w:tabs>
                <w:tab w:val="left" w:pos="2850"/>
              </w:tabs>
              <w:ind w:right="-2"/>
              <w:rPr>
                <w:b/>
                <w:bCs/>
              </w:rPr>
            </w:pPr>
            <w:r>
              <w:rPr>
                <w:b/>
                <w:bCs/>
              </w:rPr>
              <w:t>MEETING CLOSURE</w:t>
            </w:r>
          </w:p>
          <w:p w14:paraId="4AD95263" w14:textId="30B93B22" w:rsidR="00290DF1" w:rsidRDefault="00986693" w:rsidP="00492D1F">
            <w:pPr>
              <w:tabs>
                <w:tab w:val="left" w:pos="2850"/>
              </w:tabs>
              <w:ind w:right="-2"/>
              <w:rPr>
                <w:b/>
                <w:bCs/>
              </w:rPr>
            </w:pPr>
            <w:r>
              <w:t xml:space="preserve">The meeting closed at </w:t>
            </w:r>
            <w:r w:rsidR="00DA031E">
              <w:t>9.</w:t>
            </w:r>
            <w:r w:rsidR="00F12A82">
              <w:t>0</w:t>
            </w:r>
            <w:r w:rsidR="00DA031E">
              <w:t>0</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24D15259" w:rsidR="004630D8" w:rsidRPr="0017714A"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7AA7" w14:textId="77777777" w:rsidR="00A216DE" w:rsidRDefault="00A216DE" w:rsidP="00EC0040">
      <w:pPr>
        <w:spacing w:after="0" w:line="240" w:lineRule="auto"/>
      </w:pPr>
      <w:r>
        <w:separator/>
      </w:r>
    </w:p>
  </w:endnote>
  <w:endnote w:type="continuationSeparator" w:id="0">
    <w:p w14:paraId="06113DF1" w14:textId="77777777" w:rsidR="00A216DE" w:rsidRDefault="00A216DE"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r>
    <w:proofErr w:type="gramStart"/>
    <w:r>
      <w:t>email</w:t>
    </w:r>
    <w:proofErr w:type="gramEnd"/>
    <w:r>
      <w:t xml:space="preserve">: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9E63" w14:textId="77777777" w:rsidR="00A216DE" w:rsidRDefault="00A216DE" w:rsidP="00EC0040">
      <w:pPr>
        <w:spacing w:after="0" w:line="240" w:lineRule="auto"/>
      </w:pPr>
      <w:r>
        <w:separator/>
      </w:r>
    </w:p>
  </w:footnote>
  <w:footnote w:type="continuationSeparator" w:id="0">
    <w:p w14:paraId="6BBD4443" w14:textId="77777777" w:rsidR="00A216DE" w:rsidRDefault="00A216DE"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proofErr w:type="spellStart"/>
    <w:r w:rsidRPr="004E577B">
      <w:rPr>
        <w:rFonts w:cstheme="minorHAnsi"/>
        <w:sz w:val="32"/>
        <w:szCs w:val="32"/>
        <w:u w:val="single"/>
      </w:rPr>
      <w:t>Chawleigh</w:t>
    </w:r>
    <w:proofErr w:type="spellEnd"/>
    <w:r w:rsidRPr="004E577B">
      <w:rPr>
        <w:rFonts w:cstheme="minorHAnsi"/>
        <w:sz w:val="32"/>
        <w:szCs w:val="32"/>
        <w:u w:val="single"/>
      </w:rPr>
      <w:t xml:space="preserve"> Parish Council</w:t>
    </w:r>
  </w:p>
  <w:p w14:paraId="5A47BDC9" w14:textId="1AAE5962" w:rsidR="003C5FF4" w:rsidRDefault="003C5FF4" w:rsidP="00E435C7">
    <w:pPr>
      <w:pStyle w:val="Header"/>
      <w:jc w:val="center"/>
    </w:pPr>
  </w:p>
  <w:p w14:paraId="2DA7CEB5" w14:textId="487143CD" w:rsidR="003C5FF4" w:rsidRDefault="002B26AB" w:rsidP="00E435C7">
    <w:pPr>
      <w:pStyle w:val="Header"/>
      <w:jc w:val="center"/>
    </w:pPr>
    <w:r>
      <w:t>Wedne</w:t>
    </w:r>
    <w:r w:rsidR="003C5FF4">
      <w:t xml:space="preserve">sday </w:t>
    </w:r>
    <w:r w:rsidR="00C01213">
      <w:t>13</w:t>
    </w:r>
    <w:r w:rsidR="00596187" w:rsidRPr="00596187">
      <w:rPr>
        <w:vertAlign w:val="superscript"/>
      </w:rPr>
      <w:t>th</w:t>
    </w:r>
    <w:r w:rsidR="00596187">
      <w:t xml:space="preserve"> </w:t>
    </w:r>
    <w:r w:rsidR="00C01213">
      <w:t>April</w:t>
    </w:r>
    <w:r w:rsidR="003C5FF4">
      <w:t xml:space="preserve"> 202</w:t>
    </w:r>
    <w:r w:rsidR="00A23BD3">
      <w:t>2</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F5A3E"/>
    <w:multiLevelType w:val="hybridMultilevel"/>
    <w:tmpl w:val="709A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24"/>
  </w:num>
  <w:num w:numId="2" w16cid:durableId="1131242148">
    <w:abstractNumId w:val="20"/>
  </w:num>
  <w:num w:numId="3" w16cid:durableId="823817091">
    <w:abstractNumId w:val="19"/>
  </w:num>
  <w:num w:numId="4" w16cid:durableId="1182088121">
    <w:abstractNumId w:val="14"/>
  </w:num>
  <w:num w:numId="5" w16cid:durableId="458187138">
    <w:abstractNumId w:val="5"/>
  </w:num>
  <w:num w:numId="6" w16cid:durableId="32855524">
    <w:abstractNumId w:val="1"/>
  </w:num>
  <w:num w:numId="7" w16cid:durableId="1480920569">
    <w:abstractNumId w:val="4"/>
  </w:num>
  <w:num w:numId="8" w16cid:durableId="783842600">
    <w:abstractNumId w:val="6"/>
  </w:num>
  <w:num w:numId="9" w16cid:durableId="1779718798">
    <w:abstractNumId w:val="28"/>
  </w:num>
  <w:num w:numId="10" w16cid:durableId="1504272874">
    <w:abstractNumId w:val="18"/>
  </w:num>
  <w:num w:numId="11" w16cid:durableId="325937573">
    <w:abstractNumId w:val="15"/>
  </w:num>
  <w:num w:numId="12" w16cid:durableId="1656032763">
    <w:abstractNumId w:val="21"/>
  </w:num>
  <w:num w:numId="13" w16cid:durableId="1267466443">
    <w:abstractNumId w:val="26"/>
  </w:num>
  <w:num w:numId="14" w16cid:durableId="1567033143">
    <w:abstractNumId w:val="9"/>
  </w:num>
  <w:num w:numId="15" w16cid:durableId="1466700348">
    <w:abstractNumId w:val="10"/>
  </w:num>
  <w:num w:numId="16" w16cid:durableId="25721719">
    <w:abstractNumId w:val="17"/>
  </w:num>
  <w:num w:numId="17" w16cid:durableId="10764683">
    <w:abstractNumId w:val="8"/>
  </w:num>
  <w:num w:numId="18" w16cid:durableId="1825005600">
    <w:abstractNumId w:val="2"/>
  </w:num>
  <w:num w:numId="19" w16cid:durableId="493228259">
    <w:abstractNumId w:val="25"/>
  </w:num>
  <w:num w:numId="20" w16cid:durableId="662508997">
    <w:abstractNumId w:val="29"/>
  </w:num>
  <w:num w:numId="21" w16cid:durableId="391539724">
    <w:abstractNumId w:val="16"/>
  </w:num>
  <w:num w:numId="22" w16cid:durableId="1499928943">
    <w:abstractNumId w:val="12"/>
  </w:num>
  <w:num w:numId="23" w16cid:durableId="1851944890">
    <w:abstractNumId w:val="27"/>
  </w:num>
  <w:num w:numId="24" w16cid:durableId="673335190">
    <w:abstractNumId w:val="13"/>
  </w:num>
  <w:num w:numId="25" w16cid:durableId="684212695">
    <w:abstractNumId w:val="0"/>
  </w:num>
  <w:num w:numId="26" w16cid:durableId="1799450758">
    <w:abstractNumId w:val="7"/>
  </w:num>
  <w:num w:numId="27" w16cid:durableId="1886600525">
    <w:abstractNumId w:val="3"/>
  </w:num>
  <w:num w:numId="28" w16cid:durableId="1197157674">
    <w:abstractNumId w:val="23"/>
  </w:num>
  <w:num w:numId="29" w16cid:durableId="819541832">
    <w:abstractNumId w:val="22"/>
  </w:num>
  <w:num w:numId="30" w16cid:durableId="30397525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460C"/>
    <w:rsid w:val="00035B80"/>
    <w:rsid w:val="000378F8"/>
    <w:rsid w:val="0004394A"/>
    <w:rsid w:val="00043A8B"/>
    <w:rsid w:val="000453E8"/>
    <w:rsid w:val="000475BB"/>
    <w:rsid w:val="0006399E"/>
    <w:rsid w:val="000648F5"/>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34A2"/>
    <w:rsid w:val="000C3B97"/>
    <w:rsid w:val="000C6A0D"/>
    <w:rsid w:val="000C7562"/>
    <w:rsid w:val="000D1E36"/>
    <w:rsid w:val="000D2637"/>
    <w:rsid w:val="000D6EBD"/>
    <w:rsid w:val="000E041C"/>
    <w:rsid w:val="000E1CAD"/>
    <w:rsid w:val="000E1DAE"/>
    <w:rsid w:val="000E2A29"/>
    <w:rsid w:val="000E5156"/>
    <w:rsid w:val="000F03D6"/>
    <w:rsid w:val="000F075B"/>
    <w:rsid w:val="000F235E"/>
    <w:rsid w:val="000F273A"/>
    <w:rsid w:val="000F32C1"/>
    <w:rsid w:val="000F6511"/>
    <w:rsid w:val="00100EA6"/>
    <w:rsid w:val="0010105C"/>
    <w:rsid w:val="00104354"/>
    <w:rsid w:val="00120DDA"/>
    <w:rsid w:val="00121993"/>
    <w:rsid w:val="00122021"/>
    <w:rsid w:val="00122329"/>
    <w:rsid w:val="00123637"/>
    <w:rsid w:val="0012390E"/>
    <w:rsid w:val="00124CBB"/>
    <w:rsid w:val="00133F8B"/>
    <w:rsid w:val="00134147"/>
    <w:rsid w:val="001347A8"/>
    <w:rsid w:val="00137D34"/>
    <w:rsid w:val="00141A4F"/>
    <w:rsid w:val="0014319F"/>
    <w:rsid w:val="0014414D"/>
    <w:rsid w:val="00145670"/>
    <w:rsid w:val="00145F99"/>
    <w:rsid w:val="0015003F"/>
    <w:rsid w:val="00150550"/>
    <w:rsid w:val="00150964"/>
    <w:rsid w:val="00150CC0"/>
    <w:rsid w:val="0015752B"/>
    <w:rsid w:val="001578CD"/>
    <w:rsid w:val="00157A91"/>
    <w:rsid w:val="00162309"/>
    <w:rsid w:val="0016252F"/>
    <w:rsid w:val="001627AF"/>
    <w:rsid w:val="00162969"/>
    <w:rsid w:val="001648CE"/>
    <w:rsid w:val="00164AA5"/>
    <w:rsid w:val="001654B8"/>
    <w:rsid w:val="001662B5"/>
    <w:rsid w:val="00167446"/>
    <w:rsid w:val="00171836"/>
    <w:rsid w:val="00173CEC"/>
    <w:rsid w:val="00176402"/>
    <w:rsid w:val="001769FE"/>
    <w:rsid w:val="0017714A"/>
    <w:rsid w:val="00177E09"/>
    <w:rsid w:val="00181626"/>
    <w:rsid w:val="00181646"/>
    <w:rsid w:val="001818BD"/>
    <w:rsid w:val="00183E8D"/>
    <w:rsid w:val="0018475E"/>
    <w:rsid w:val="001849B5"/>
    <w:rsid w:val="00185638"/>
    <w:rsid w:val="00186314"/>
    <w:rsid w:val="0019368B"/>
    <w:rsid w:val="001A11AF"/>
    <w:rsid w:val="001A2203"/>
    <w:rsid w:val="001A5E31"/>
    <w:rsid w:val="001A731A"/>
    <w:rsid w:val="001B18B8"/>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0B0"/>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528F"/>
    <w:rsid w:val="002056BE"/>
    <w:rsid w:val="002061BA"/>
    <w:rsid w:val="00206B0A"/>
    <w:rsid w:val="002070EF"/>
    <w:rsid w:val="00207D20"/>
    <w:rsid w:val="00210A4F"/>
    <w:rsid w:val="00211E7F"/>
    <w:rsid w:val="002123F4"/>
    <w:rsid w:val="002142ED"/>
    <w:rsid w:val="00215CB9"/>
    <w:rsid w:val="002175D8"/>
    <w:rsid w:val="002200BB"/>
    <w:rsid w:val="00223ACD"/>
    <w:rsid w:val="002258D4"/>
    <w:rsid w:val="00225B6A"/>
    <w:rsid w:val="00226967"/>
    <w:rsid w:val="00227F9E"/>
    <w:rsid w:val="00232237"/>
    <w:rsid w:val="00234D90"/>
    <w:rsid w:val="00235DA1"/>
    <w:rsid w:val="00237BF0"/>
    <w:rsid w:val="002405DC"/>
    <w:rsid w:val="00240E92"/>
    <w:rsid w:val="002415A9"/>
    <w:rsid w:val="00242342"/>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F02"/>
    <w:rsid w:val="00280A42"/>
    <w:rsid w:val="002812CD"/>
    <w:rsid w:val="00282E16"/>
    <w:rsid w:val="00284E1C"/>
    <w:rsid w:val="00285274"/>
    <w:rsid w:val="00285E88"/>
    <w:rsid w:val="00286FA5"/>
    <w:rsid w:val="002871F2"/>
    <w:rsid w:val="002878D6"/>
    <w:rsid w:val="00290DF1"/>
    <w:rsid w:val="00290F05"/>
    <w:rsid w:val="002917FE"/>
    <w:rsid w:val="00296001"/>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37DF"/>
    <w:rsid w:val="002E3A83"/>
    <w:rsid w:val="002E4B3C"/>
    <w:rsid w:val="002E512B"/>
    <w:rsid w:val="002E5A93"/>
    <w:rsid w:val="002E6B54"/>
    <w:rsid w:val="002E7658"/>
    <w:rsid w:val="002F067B"/>
    <w:rsid w:val="002F271D"/>
    <w:rsid w:val="002F2A41"/>
    <w:rsid w:val="002F6AF5"/>
    <w:rsid w:val="00301824"/>
    <w:rsid w:val="00302282"/>
    <w:rsid w:val="00302406"/>
    <w:rsid w:val="00302F6D"/>
    <w:rsid w:val="00303C46"/>
    <w:rsid w:val="00305D38"/>
    <w:rsid w:val="003073A2"/>
    <w:rsid w:val="00307DAD"/>
    <w:rsid w:val="0031084A"/>
    <w:rsid w:val="00312908"/>
    <w:rsid w:val="00314B29"/>
    <w:rsid w:val="003163F1"/>
    <w:rsid w:val="00320981"/>
    <w:rsid w:val="0032306A"/>
    <w:rsid w:val="00324D77"/>
    <w:rsid w:val="003254F4"/>
    <w:rsid w:val="00325FDC"/>
    <w:rsid w:val="00326380"/>
    <w:rsid w:val="003266EA"/>
    <w:rsid w:val="00326DC9"/>
    <w:rsid w:val="00327F52"/>
    <w:rsid w:val="003315A2"/>
    <w:rsid w:val="00333D13"/>
    <w:rsid w:val="003408D8"/>
    <w:rsid w:val="00343D95"/>
    <w:rsid w:val="0034663F"/>
    <w:rsid w:val="003474F3"/>
    <w:rsid w:val="00354623"/>
    <w:rsid w:val="00362659"/>
    <w:rsid w:val="003636B6"/>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64C9"/>
    <w:rsid w:val="00447B13"/>
    <w:rsid w:val="00452936"/>
    <w:rsid w:val="00452938"/>
    <w:rsid w:val="00454693"/>
    <w:rsid w:val="004602D3"/>
    <w:rsid w:val="00460A91"/>
    <w:rsid w:val="00461605"/>
    <w:rsid w:val="004630D8"/>
    <w:rsid w:val="00467A9A"/>
    <w:rsid w:val="00472405"/>
    <w:rsid w:val="004746EF"/>
    <w:rsid w:val="004763FD"/>
    <w:rsid w:val="00480036"/>
    <w:rsid w:val="004807D0"/>
    <w:rsid w:val="0048395D"/>
    <w:rsid w:val="00483DC1"/>
    <w:rsid w:val="00484A8F"/>
    <w:rsid w:val="00486B7E"/>
    <w:rsid w:val="00487439"/>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24A40"/>
    <w:rsid w:val="00530DAE"/>
    <w:rsid w:val="00532C64"/>
    <w:rsid w:val="0053489E"/>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57120"/>
    <w:rsid w:val="00561BAA"/>
    <w:rsid w:val="0056464E"/>
    <w:rsid w:val="00565F81"/>
    <w:rsid w:val="0056797C"/>
    <w:rsid w:val="00575B14"/>
    <w:rsid w:val="00576D71"/>
    <w:rsid w:val="0057734E"/>
    <w:rsid w:val="00577ADF"/>
    <w:rsid w:val="00581303"/>
    <w:rsid w:val="00582BA7"/>
    <w:rsid w:val="00584F5A"/>
    <w:rsid w:val="00586FBF"/>
    <w:rsid w:val="00587662"/>
    <w:rsid w:val="00587947"/>
    <w:rsid w:val="00590E8F"/>
    <w:rsid w:val="00591549"/>
    <w:rsid w:val="00591C79"/>
    <w:rsid w:val="00592EBA"/>
    <w:rsid w:val="0059356D"/>
    <w:rsid w:val="00593699"/>
    <w:rsid w:val="00595945"/>
    <w:rsid w:val="00596187"/>
    <w:rsid w:val="005A0888"/>
    <w:rsid w:val="005A08E0"/>
    <w:rsid w:val="005B017E"/>
    <w:rsid w:val="005B123C"/>
    <w:rsid w:val="005B1E7A"/>
    <w:rsid w:val="005B3A74"/>
    <w:rsid w:val="005B3E6D"/>
    <w:rsid w:val="005C0A6E"/>
    <w:rsid w:val="005C18B8"/>
    <w:rsid w:val="005C5008"/>
    <w:rsid w:val="005C52A6"/>
    <w:rsid w:val="005C585A"/>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12F"/>
    <w:rsid w:val="006038EC"/>
    <w:rsid w:val="006046E9"/>
    <w:rsid w:val="00605CFF"/>
    <w:rsid w:val="0060784A"/>
    <w:rsid w:val="00611EFB"/>
    <w:rsid w:val="00613366"/>
    <w:rsid w:val="0061403D"/>
    <w:rsid w:val="006150A4"/>
    <w:rsid w:val="00615234"/>
    <w:rsid w:val="00620751"/>
    <w:rsid w:val="006309D8"/>
    <w:rsid w:val="00630ED7"/>
    <w:rsid w:val="00631161"/>
    <w:rsid w:val="00631426"/>
    <w:rsid w:val="006315A0"/>
    <w:rsid w:val="00631778"/>
    <w:rsid w:val="006329EA"/>
    <w:rsid w:val="006346AE"/>
    <w:rsid w:val="00636206"/>
    <w:rsid w:val="00640322"/>
    <w:rsid w:val="00640FE7"/>
    <w:rsid w:val="00643DC1"/>
    <w:rsid w:val="0064423F"/>
    <w:rsid w:val="00645C57"/>
    <w:rsid w:val="0065004B"/>
    <w:rsid w:val="00650CDC"/>
    <w:rsid w:val="00650F6C"/>
    <w:rsid w:val="00651FD1"/>
    <w:rsid w:val="00652824"/>
    <w:rsid w:val="006537E4"/>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844F3"/>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360D"/>
    <w:rsid w:val="006D4036"/>
    <w:rsid w:val="006D4552"/>
    <w:rsid w:val="006D5DE4"/>
    <w:rsid w:val="006D653E"/>
    <w:rsid w:val="006D6D17"/>
    <w:rsid w:val="006E1621"/>
    <w:rsid w:val="006E23C3"/>
    <w:rsid w:val="006E2A99"/>
    <w:rsid w:val="006E36F1"/>
    <w:rsid w:val="006E383A"/>
    <w:rsid w:val="006E3F8C"/>
    <w:rsid w:val="006E400D"/>
    <w:rsid w:val="006E6BCF"/>
    <w:rsid w:val="006E78FC"/>
    <w:rsid w:val="006F031F"/>
    <w:rsid w:val="006F111B"/>
    <w:rsid w:val="006F161E"/>
    <w:rsid w:val="006F27AD"/>
    <w:rsid w:val="006F3954"/>
    <w:rsid w:val="006F4E0A"/>
    <w:rsid w:val="00700D5D"/>
    <w:rsid w:val="0070199E"/>
    <w:rsid w:val="00703BDB"/>
    <w:rsid w:val="007048B2"/>
    <w:rsid w:val="00705719"/>
    <w:rsid w:val="00710713"/>
    <w:rsid w:val="00711229"/>
    <w:rsid w:val="00714E2C"/>
    <w:rsid w:val="00716352"/>
    <w:rsid w:val="0071684C"/>
    <w:rsid w:val="0072007B"/>
    <w:rsid w:val="00720AA1"/>
    <w:rsid w:val="0072171C"/>
    <w:rsid w:val="00722EDD"/>
    <w:rsid w:val="0072328D"/>
    <w:rsid w:val="00725E96"/>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61500"/>
    <w:rsid w:val="0076157C"/>
    <w:rsid w:val="0076213C"/>
    <w:rsid w:val="00762969"/>
    <w:rsid w:val="007646A6"/>
    <w:rsid w:val="00765304"/>
    <w:rsid w:val="00771719"/>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601A"/>
    <w:rsid w:val="007B6273"/>
    <w:rsid w:val="007B72C0"/>
    <w:rsid w:val="007B7CDF"/>
    <w:rsid w:val="007C38CF"/>
    <w:rsid w:val="007C5CC6"/>
    <w:rsid w:val="007C6BEA"/>
    <w:rsid w:val="007C7B1B"/>
    <w:rsid w:val="007C7C01"/>
    <w:rsid w:val="007D0721"/>
    <w:rsid w:val="007D1A3E"/>
    <w:rsid w:val="007D3827"/>
    <w:rsid w:val="007D415F"/>
    <w:rsid w:val="007D4192"/>
    <w:rsid w:val="007D7DB5"/>
    <w:rsid w:val="007E34D0"/>
    <w:rsid w:val="007E5EAE"/>
    <w:rsid w:val="007E62BD"/>
    <w:rsid w:val="007E6956"/>
    <w:rsid w:val="007E69B7"/>
    <w:rsid w:val="007F4133"/>
    <w:rsid w:val="007F507F"/>
    <w:rsid w:val="007F6AFB"/>
    <w:rsid w:val="007F7640"/>
    <w:rsid w:val="008006AF"/>
    <w:rsid w:val="0080116F"/>
    <w:rsid w:val="00801E6F"/>
    <w:rsid w:val="00802E62"/>
    <w:rsid w:val="008042F6"/>
    <w:rsid w:val="00806E0C"/>
    <w:rsid w:val="00811B56"/>
    <w:rsid w:val="00814C58"/>
    <w:rsid w:val="0081618D"/>
    <w:rsid w:val="008179B0"/>
    <w:rsid w:val="00817B43"/>
    <w:rsid w:val="00820157"/>
    <w:rsid w:val="00820578"/>
    <w:rsid w:val="0082172D"/>
    <w:rsid w:val="00824AA5"/>
    <w:rsid w:val="00824C26"/>
    <w:rsid w:val="0082697E"/>
    <w:rsid w:val="00831AC8"/>
    <w:rsid w:val="00831EFC"/>
    <w:rsid w:val="0083765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671A8"/>
    <w:rsid w:val="0087181A"/>
    <w:rsid w:val="008772DA"/>
    <w:rsid w:val="008836BE"/>
    <w:rsid w:val="008859C5"/>
    <w:rsid w:val="008871B3"/>
    <w:rsid w:val="0089004C"/>
    <w:rsid w:val="008946BC"/>
    <w:rsid w:val="0089718F"/>
    <w:rsid w:val="008A20FE"/>
    <w:rsid w:val="008A3501"/>
    <w:rsid w:val="008A4A9A"/>
    <w:rsid w:val="008A56FA"/>
    <w:rsid w:val="008B097A"/>
    <w:rsid w:val="008B1377"/>
    <w:rsid w:val="008B177A"/>
    <w:rsid w:val="008B227A"/>
    <w:rsid w:val="008B4DBE"/>
    <w:rsid w:val="008B6BEC"/>
    <w:rsid w:val="008C25DD"/>
    <w:rsid w:val="008C5F34"/>
    <w:rsid w:val="008C6258"/>
    <w:rsid w:val="008D271F"/>
    <w:rsid w:val="008D417B"/>
    <w:rsid w:val="008D4455"/>
    <w:rsid w:val="008D67D3"/>
    <w:rsid w:val="008D7EB4"/>
    <w:rsid w:val="008E06DF"/>
    <w:rsid w:val="008E12C1"/>
    <w:rsid w:val="008E1376"/>
    <w:rsid w:val="008E436D"/>
    <w:rsid w:val="008E5479"/>
    <w:rsid w:val="008E7CF5"/>
    <w:rsid w:val="008F024B"/>
    <w:rsid w:val="008F0B76"/>
    <w:rsid w:val="008F2DD2"/>
    <w:rsid w:val="008F2DEF"/>
    <w:rsid w:val="008F3421"/>
    <w:rsid w:val="008F5D72"/>
    <w:rsid w:val="008F61D0"/>
    <w:rsid w:val="00900C25"/>
    <w:rsid w:val="00900CD3"/>
    <w:rsid w:val="00902636"/>
    <w:rsid w:val="0090380F"/>
    <w:rsid w:val="00903CB4"/>
    <w:rsid w:val="00911435"/>
    <w:rsid w:val="009125DF"/>
    <w:rsid w:val="0091297E"/>
    <w:rsid w:val="00913DA5"/>
    <w:rsid w:val="009149DB"/>
    <w:rsid w:val="00916B30"/>
    <w:rsid w:val="00920B9C"/>
    <w:rsid w:val="00920D09"/>
    <w:rsid w:val="009220EC"/>
    <w:rsid w:val="00922BDB"/>
    <w:rsid w:val="00925C32"/>
    <w:rsid w:val="00925D0E"/>
    <w:rsid w:val="00926027"/>
    <w:rsid w:val="00926D5E"/>
    <w:rsid w:val="00930DD5"/>
    <w:rsid w:val="00932AD5"/>
    <w:rsid w:val="00932D4F"/>
    <w:rsid w:val="00933C45"/>
    <w:rsid w:val="00934652"/>
    <w:rsid w:val="00937C91"/>
    <w:rsid w:val="00940AB8"/>
    <w:rsid w:val="00941FD5"/>
    <w:rsid w:val="00944498"/>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1C9"/>
    <w:rsid w:val="009738B1"/>
    <w:rsid w:val="00975A5D"/>
    <w:rsid w:val="00980677"/>
    <w:rsid w:val="0098216C"/>
    <w:rsid w:val="0098405C"/>
    <w:rsid w:val="009843A3"/>
    <w:rsid w:val="00984FD0"/>
    <w:rsid w:val="00986693"/>
    <w:rsid w:val="009868DB"/>
    <w:rsid w:val="00986EE0"/>
    <w:rsid w:val="00987AFE"/>
    <w:rsid w:val="00990552"/>
    <w:rsid w:val="00990A00"/>
    <w:rsid w:val="00991C17"/>
    <w:rsid w:val="00991F77"/>
    <w:rsid w:val="009938FF"/>
    <w:rsid w:val="009972C5"/>
    <w:rsid w:val="009A0C59"/>
    <w:rsid w:val="009A1396"/>
    <w:rsid w:val="009A2368"/>
    <w:rsid w:val="009A4833"/>
    <w:rsid w:val="009A486C"/>
    <w:rsid w:val="009A6B17"/>
    <w:rsid w:val="009B09B7"/>
    <w:rsid w:val="009B10E8"/>
    <w:rsid w:val="009B2E5F"/>
    <w:rsid w:val="009B42AE"/>
    <w:rsid w:val="009B4D3B"/>
    <w:rsid w:val="009C022C"/>
    <w:rsid w:val="009C38A6"/>
    <w:rsid w:val="009C4585"/>
    <w:rsid w:val="009C45C1"/>
    <w:rsid w:val="009C4F6F"/>
    <w:rsid w:val="009C6490"/>
    <w:rsid w:val="009C657B"/>
    <w:rsid w:val="009C6B56"/>
    <w:rsid w:val="009D1035"/>
    <w:rsid w:val="009D25F7"/>
    <w:rsid w:val="009D370C"/>
    <w:rsid w:val="009D3D18"/>
    <w:rsid w:val="009D5599"/>
    <w:rsid w:val="009D5BC1"/>
    <w:rsid w:val="009D783B"/>
    <w:rsid w:val="009E0B02"/>
    <w:rsid w:val="009E12C8"/>
    <w:rsid w:val="009E3CBF"/>
    <w:rsid w:val="009E421D"/>
    <w:rsid w:val="009F1530"/>
    <w:rsid w:val="009F3101"/>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6DE"/>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47D1D"/>
    <w:rsid w:val="00A5649F"/>
    <w:rsid w:val="00A56D56"/>
    <w:rsid w:val="00A57317"/>
    <w:rsid w:val="00A57E04"/>
    <w:rsid w:val="00A617DF"/>
    <w:rsid w:val="00A62902"/>
    <w:rsid w:val="00A64C23"/>
    <w:rsid w:val="00A6574D"/>
    <w:rsid w:val="00A67BD3"/>
    <w:rsid w:val="00A70BFC"/>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2103"/>
    <w:rsid w:val="00AE41BE"/>
    <w:rsid w:val="00AE76F0"/>
    <w:rsid w:val="00AF1262"/>
    <w:rsid w:val="00AF3A86"/>
    <w:rsid w:val="00AF3E8D"/>
    <w:rsid w:val="00AF47D6"/>
    <w:rsid w:val="00AF583C"/>
    <w:rsid w:val="00AF69DC"/>
    <w:rsid w:val="00B006FF"/>
    <w:rsid w:val="00B00B37"/>
    <w:rsid w:val="00B02FB3"/>
    <w:rsid w:val="00B04885"/>
    <w:rsid w:val="00B06350"/>
    <w:rsid w:val="00B072B1"/>
    <w:rsid w:val="00B11E95"/>
    <w:rsid w:val="00B12F92"/>
    <w:rsid w:val="00B147A4"/>
    <w:rsid w:val="00B154AB"/>
    <w:rsid w:val="00B162F9"/>
    <w:rsid w:val="00B207CC"/>
    <w:rsid w:val="00B2309A"/>
    <w:rsid w:val="00B2477D"/>
    <w:rsid w:val="00B24798"/>
    <w:rsid w:val="00B249F2"/>
    <w:rsid w:val="00B25B1F"/>
    <w:rsid w:val="00B25E1F"/>
    <w:rsid w:val="00B365C9"/>
    <w:rsid w:val="00B41DD4"/>
    <w:rsid w:val="00B42206"/>
    <w:rsid w:val="00B4223C"/>
    <w:rsid w:val="00B42DE6"/>
    <w:rsid w:val="00B43D78"/>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138F"/>
    <w:rsid w:val="00B72958"/>
    <w:rsid w:val="00B73B28"/>
    <w:rsid w:val="00B74A8C"/>
    <w:rsid w:val="00B75682"/>
    <w:rsid w:val="00B764A5"/>
    <w:rsid w:val="00B7780A"/>
    <w:rsid w:val="00B8186B"/>
    <w:rsid w:val="00B83CD7"/>
    <w:rsid w:val="00B917B2"/>
    <w:rsid w:val="00B96506"/>
    <w:rsid w:val="00BA38D6"/>
    <w:rsid w:val="00BA3923"/>
    <w:rsid w:val="00BB1878"/>
    <w:rsid w:val="00BB305D"/>
    <w:rsid w:val="00BB525D"/>
    <w:rsid w:val="00BB593F"/>
    <w:rsid w:val="00BB762F"/>
    <w:rsid w:val="00BC37D5"/>
    <w:rsid w:val="00BC3AC1"/>
    <w:rsid w:val="00BC3DDE"/>
    <w:rsid w:val="00BC53EF"/>
    <w:rsid w:val="00BC5FDF"/>
    <w:rsid w:val="00BD1E96"/>
    <w:rsid w:val="00BD32C3"/>
    <w:rsid w:val="00BE0742"/>
    <w:rsid w:val="00BE0ECE"/>
    <w:rsid w:val="00BE3C07"/>
    <w:rsid w:val="00BE5355"/>
    <w:rsid w:val="00BE5500"/>
    <w:rsid w:val="00BE5C0A"/>
    <w:rsid w:val="00BE6030"/>
    <w:rsid w:val="00BF0786"/>
    <w:rsid w:val="00BF2D09"/>
    <w:rsid w:val="00BF38A7"/>
    <w:rsid w:val="00BF513E"/>
    <w:rsid w:val="00C009D7"/>
    <w:rsid w:val="00C01213"/>
    <w:rsid w:val="00C04171"/>
    <w:rsid w:val="00C0488C"/>
    <w:rsid w:val="00C04B66"/>
    <w:rsid w:val="00C051FF"/>
    <w:rsid w:val="00C058C9"/>
    <w:rsid w:val="00C066A8"/>
    <w:rsid w:val="00C11F63"/>
    <w:rsid w:val="00C15A2A"/>
    <w:rsid w:val="00C1639A"/>
    <w:rsid w:val="00C20A50"/>
    <w:rsid w:val="00C21123"/>
    <w:rsid w:val="00C23F0D"/>
    <w:rsid w:val="00C2476B"/>
    <w:rsid w:val="00C272AD"/>
    <w:rsid w:val="00C30FC9"/>
    <w:rsid w:val="00C3194C"/>
    <w:rsid w:val="00C32501"/>
    <w:rsid w:val="00C36C28"/>
    <w:rsid w:val="00C37461"/>
    <w:rsid w:val="00C40057"/>
    <w:rsid w:val="00C406E5"/>
    <w:rsid w:val="00C40D2A"/>
    <w:rsid w:val="00C41162"/>
    <w:rsid w:val="00C477A9"/>
    <w:rsid w:val="00C479EF"/>
    <w:rsid w:val="00C516D1"/>
    <w:rsid w:val="00C523F6"/>
    <w:rsid w:val="00C52499"/>
    <w:rsid w:val="00C54CFF"/>
    <w:rsid w:val="00C56BC3"/>
    <w:rsid w:val="00C57C28"/>
    <w:rsid w:val="00C61689"/>
    <w:rsid w:val="00C63B34"/>
    <w:rsid w:val="00C64B9D"/>
    <w:rsid w:val="00C703EA"/>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586"/>
    <w:rsid w:val="00CB737A"/>
    <w:rsid w:val="00CC14B0"/>
    <w:rsid w:val="00CC23CD"/>
    <w:rsid w:val="00CC4A0A"/>
    <w:rsid w:val="00CC602A"/>
    <w:rsid w:val="00CC6AA2"/>
    <w:rsid w:val="00CD06A3"/>
    <w:rsid w:val="00CD1A84"/>
    <w:rsid w:val="00CD3299"/>
    <w:rsid w:val="00CD3F68"/>
    <w:rsid w:val="00CD7D61"/>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715"/>
    <w:rsid w:val="00D12C55"/>
    <w:rsid w:val="00D13CC5"/>
    <w:rsid w:val="00D14050"/>
    <w:rsid w:val="00D2032E"/>
    <w:rsid w:val="00D24510"/>
    <w:rsid w:val="00D25C1C"/>
    <w:rsid w:val="00D303FF"/>
    <w:rsid w:val="00D321F4"/>
    <w:rsid w:val="00D322CF"/>
    <w:rsid w:val="00D322EA"/>
    <w:rsid w:val="00D33CB2"/>
    <w:rsid w:val="00D34D74"/>
    <w:rsid w:val="00D34E20"/>
    <w:rsid w:val="00D3659E"/>
    <w:rsid w:val="00D4023D"/>
    <w:rsid w:val="00D4080F"/>
    <w:rsid w:val="00D432D9"/>
    <w:rsid w:val="00D45DEE"/>
    <w:rsid w:val="00D46F80"/>
    <w:rsid w:val="00D47FA2"/>
    <w:rsid w:val="00D50962"/>
    <w:rsid w:val="00D50FE2"/>
    <w:rsid w:val="00D5195E"/>
    <w:rsid w:val="00D51D23"/>
    <w:rsid w:val="00D53037"/>
    <w:rsid w:val="00D54D0F"/>
    <w:rsid w:val="00D54D72"/>
    <w:rsid w:val="00D577C2"/>
    <w:rsid w:val="00D613A3"/>
    <w:rsid w:val="00D71973"/>
    <w:rsid w:val="00D74745"/>
    <w:rsid w:val="00D805A3"/>
    <w:rsid w:val="00D84F3C"/>
    <w:rsid w:val="00D8787E"/>
    <w:rsid w:val="00D91087"/>
    <w:rsid w:val="00D93EC2"/>
    <w:rsid w:val="00D97831"/>
    <w:rsid w:val="00D97E78"/>
    <w:rsid w:val="00DA031E"/>
    <w:rsid w:val="00DA19DE"/>
    <w:rsid w:val="00DA40D4"/>
    <w:rsid w:val="00DA4E16"/>
    <w:rsid w:val="00DA6DE7"/>
    <w:rsid w:val="00DB1647"/>
    <w:rsid w:val="00DB5C90"/>
    <w:rsid w:val="00DB74FD"/>
    <w:rsid w:val="00DB7CE8"/>
    <w:rsid w:val="00DC5021"/>
    <w:rsid w:val="00DC514B"/>
    <w:rsid w:val="00DC5406"/>
    <w:rsid w:val="00DC673E"/>
    <w:rsid w:val="00DD070B"/>
    <w:rsid w:val="00DD6243"/>
    <w:rsid w:val="00DD6867"/>
    <w:rsid w:val="00DD7867"/>
    <w:rsid w:val="00DE2B2E"/>
    <w:rsid w:val="00DE4389"/>
    <w:rsid w:val="00DE5048"/>
    <w:rsid w:val="00DE61D9"/>
    <w:rsid w:val="00DE69EE"/>
    <w:rsid w:val="00DF0613"/>
    <w:rsid w:val="00DF090A"/>
    <w:rsid w:val="00DF2760"/>
    <w:rsid w:val="00DF5A5A"/>
    <w:rsid w:val="00DF5B49"/>
    <w:rsid w:val="00DF6979"/>
    <w:rsid w:val="00E010D4"/>
    <w:rsid w:val="00E01482"/>
    <w:rsid w:val="00E029BC"/>
    <w:rsid w:val="00E030E6"/>
    <w:rsid w:val="00E03C07"/>
    <w:rsid w:val="00E053C6"/>
    <w:rsid w:val="00E05B50"/>
    <w:rsid w:val="00E068B7"/>
    <w:rsid w:val="00E0797C"/>
    <w:rsid w:val="00E1086B"/>
    <w:rsid w:val="00E117F0"/>
    <w:rsid w:val="00E11A21"/>
    <w:rsid w:val="00E1268E"/>
    <w:rsid w:val="00E12836"/>
    <w:rsid w:val="00E13F2E"/>
    <w:rsid w:val="00E209CC"/>
    <w:rsid w:val="00E21CE6"/>
    <w:rsid w:val="00E22ECD"/>
    <w:rsid w:val="00E25847"/>
    <w:rsid w:val="00E27150"/>
    <w:rsid w:val="00E33EF7"/>
    <w:rsid w:val="00E34D0E"/>
    <w:rsid w:val="00E35934"/>
    <w:rsid w:val="00E35A7E"/>
    <w:rsid w:val="00E35D53"/>
    <w:rsid w:val="00E37EEA"/>
    <w:rsid w:val="00E435C7"/>
    <w:rsid w:val="00E446CF"/>
    <w:rsid w:val="00E55461"/>
    <w:rsid w:val="00E56238"/>
    <w:rsid w:val="00E61DD3"/>
    <w:rsid w:val="00E62FC5"/>
    <w:rsid w:val="00E6481F"/>
    <w:rsid w:val="00E65007"/>
    <w:rsid w:val="00E65F70"/>
    <w:rsid w:val="00E662AB"/>
    <w:rsid w:val="00E66A66"/>
    <w:rsid w:val="00E70922"/>
    <w:rsid w:val="00E70B97"/>
    <w:rsid w:val="00E71C37"/>
    <w:rsid w:val="00E7551C"/>
    <w:rsid w:val="00E76DEB"/>
    <w:rsid w:val="00E76E4D"/>
    <w:rsid w:val="00E82BD2"/>
    <w:rsid w:val="00E8343A"/>
    <w:rsid w:val="00E83DAA"/>
    <w:rsid w:val="00E850FB"/>
    <w:rsid w:val="00E87366"/>
    <w:rsid w:val="00E87DF9"/>
    <w:rsid w:val="00E9526F"/>
    <w:rsid w:val="00E9572B"/>
    <w:rsid w:val="00EA0BF6"/>
    <w:rsid w:val="00EA1462"/>
    <w:rsid w:val="00EA49DE"/>
    <w:rsid w:val="00EA68B9"/>
    <w:rsid w:val="00EB0387"/>
    <w:rsid w:val="00EB08A6"/>
    <w:rsid w:val="00EB0FFA"/>
    <w:rsid w:val="00EB1A35"/>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19D8"/>
    <w:rsid w:val="00F12A82"/>
    <w:rsid w:val="00F12C7E"/>
    <w:rsid w:val="00F143AF"/>
    <w:rsid w:val="00F1608D"/>
    <w:rsid w:val="00F16FE4"/>
    <w:rsid w:val="00F176B5"/>
    <w:rsid w:val="00F176E5"/>
    <w:rsid w:val="00F20B4B"/>
    <w:rsid w:val="00F22179"/>
    <w:rsid w:val="00F26215"/>
    <w:rsid w:val="00F32C0A"/>
    <w:rsid w:val="00F32CFC"/>
    <w:rsid w:val="00F32EF9"/>
    <w:rsid w:val="00F333A7"/>
    <w:rsid w:val="00F33E8E"/>
    <w:rsid w:val="00F33F4E"/>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6B2F"/>
    <w:rsid w:val="00F62503"/>
    <w:rsid w:val="00F62633"/>
    <w:rsid w:val="00F659E5"/>
    <w:rsid w:val="00F65AF3"/>
    <w:rsid w:val="00F65E03"/>
    <w:rsid w:val="00F66135"/>
    <w:rsid w:val="00F662A8"/>
    <w:rsid w:val="00F70357"/>
    <w:rsid w:val="00F70AD5"/>
    <w:rsid w:val="00F777BD"/>
    <w:rsid w:val="00F80332"/>
    <w:rsid w:val="00F84584"/>
    <w:rsid w:val="00F86FF6"/>
    <w:rsid w:val="00F91026"/>
    <w:rsid w:val="00F93B68"/>
    <w:rsid w:val="00F97575"/>
    <w:rsid w:val="00F97E04"/>
    <w:rsid w:val="00FA0E21"/>
    <w:rsid w:val="00FA2D80"/>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C678E"/>
    <w:rsid w:val="00FD01E4"/>
    <w:rsid w:val="00FD0D25"/>
    <w:rsid w:val="00FD1BF1"/>
    <w:rsid w:val="00FD28BB"/>
    <w:rsid w:val="00FD618A"/>
    <w:rsid w:val="00FD6D20"/>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5E451649-33DD-45C8-B03A-30A5903E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26418</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18</cp:revision>
  <cp:lastPrinted>2022-05-19T09:47:00Z</cp:lastPrinted>
  <dcterms:created xsi:type="dcterms:W3CDTF">2021-01-15T14:50:00Z</dcterms:created>
  <dcterms:modified xsi:type="dcterms:W3CDTF">2022-05-19T09:49:00Z</dcterms:modified>
</cp:coreProperties>
</file>