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F1A6" w14:textId="57F4DA89" w:rsidR="00B2309A" w:rsidRPr="007D3827" w:rsidRDefault="00B2309A" w:rsidP="00E435C7">
      <w:pPr>
        <w:pStyle w:val="NoSpacing"/>
        <w:jc w:val="center"/>
        <w:rPr>
          <w:rFonts w:cstheme="minorHAnsi"/>
          <w:b/>
          <w:sz w:val="24"/>
          <w:szCs w:val="24"/>
        </w:rPr>
      </w:pPr>
      <w:r w:rsidRPr="007D3827">
        <w:rPr>
          <w:rFonts w:cstheme="minorHAnsi"/>
          <w:b/>
          <w:sz w:val="24"/>
          <w:szCs w:val="24"/>
        </w:rPr>
        <w:t>There was a meeting of C</w:t>
      </w:r>
      <w:r w:rsidR="00CF7DC4" w:rsidRPr="007D3827">
        <w:rPr>
          <w:rFonts w:cstheme="minorHAnsi"/>
          <w:b/>
          <w:sz w:val="24"/>
          <w:szCs w:val="24"/>
        </w:rPr>
        <w:t xml:space="preserve">hawleigh Parish Council on </w:t>
      </w:r>
      <w:r w:rsidR="002B26AB">
        <w:rPr>
          <w:rFonts w:cstheme="minorHAnsi"/>
          <w:b/>
          <w:sz w:val="24"/>
          <w:szCs w:val="24"/>
        </w:rPr>
        <w:t>Wedne</w:t>
      </w:r>
      <w:r w:rsidRPr="007D3827">
        <w:rPr>
          <w:rFonts w:cstheme="minorHAnsi"/>
          <w:b/>
          <w:sz w:val="24"/>
          <w:szCs w:val="24"/>
        </w:rPr>
        <w:t xml:space="preserve">sday </w:t>
      </w:r>
      <w:r w:rsidR="00A23BD3">
        <w:rPr>
          <w:rFonts w:cstheme="minorHAnsi"/>
          <w:b/>
          <w:sz w:val="24"/>
          <w:szCs w:val="24"/>
        </w:rPr>
        <w:t>26</w:t>
      </w:r>
      <w:r w:rsidR="00596187" w:rsidRPr="00596187">
        <w:rPr>
          <w:rFonts w:cstheme="minorHAnsi"/>
          <w:b/>
          <w:sz w:val="24"/>
          <w:szCs w:val="24"/>
          <w:vertAlign w:val="superscript"/>
        </w:rPr>
        <w:t>th</w:t>
      </w:r>
      <w:r w:rsidR="00596187">
        <w:rPr>
          <w:rFonts w:cstheme="minorHAnsi"/>
          <w:b/>
          <w:sz w:val="24"/>
          <w:szCs w:val="24"/>
        </w:rPr>
        <w:t xml:space="preserve"> </w:t>
      </w:r>
      <w:r w:rsidR="00A23BD3">
        <w:rPr>
          <w:rFonts w:cstheme="minorHAnsi"/>
          <w:b/>
          <w:sz w:val="24"/>
          <w:szCs w:val="24"/>
        </w:rPr>
        <w:t>January</w:t>
      </w:r>
      <w:r w:rsidRPr="007D3827">
        <w:rPr>
          <w:rFonts w:cstheme="minorHAnsi"/>
          <w:b/>
          <w:sz w:val="24"/>
          <w:szCs w:val="24"/>
        </w:rPr>
        <w:t xml:space="preserve"> 20</w:t>
      </w:r>
      <w:r w:rsidR="006A622D" w:rsidRPr="007D3827">
        <w:rPr>
          <w:rFonts w:cstheme="minorHAnsi"/>
          <w:b/>
          <w:sz w:val="24"/>
          <w:szCs w:val="24"/>
        </w:rPr>
        <w:t>2</w:t>
      </w:r>
      <w:r w:rsidR="001F0CF3" w:rsidRPr="007D3827">
        <w:rPr>
          <w:rFonts w:cstheme="minorHAnsi"/>
          <w:b/>
          <w:sz w:val="24"/>
          <w:szCs w:val="24"/>
        </w:rPr>
        <w:t>1</w:t>
      </w:r>
      <w:r w:rsidRPr="007D3827">
        <w:rPr>
          <w:rFonts w:cstheme="minorHAnsi"/>
          <w:b/>
          <w:sz w:val="24"/>
          <w:szCs w:val="24"/>
        </w:rPr>
        <w:t xml:space="preserve"> at </w:t>
      </w:r>
      <w:r w:rsidR="002B26AB">
        <w:rPr>
          <w:rFonts w:cstheme="minorHAnsi"/>
          <w:b/>
          <w:sz w:val="24"/>
          <w:szCs w:val="24"/>
        </w:rPr>
        <w:t>7</w:t>
      </w:r>
      <w:r w:rsidRPr="007D3827">
        <w:rPr>
          <w:rFonts w:cstheme="minorHAnsi"/>
          <w:b/>
          <w:sz w:val="24"/>
          <w:szCs w:val="24"/>
        </w:rPr>
        <w:t>.</w:t>
      </w:r>
      <w:r w:rsidR="00CF7DC4" w:rsidRPr="007D3827">
        <w:rPr>
          <w:rFonts w:cstheme="minorHAnsi"/>
          <w:b/>
          <w:sz w:val="24"/>
          <w:szCs w:val="24"/>
        </w:rPr>
        <w:t>3</w:t>
      </w:r>
      <w:r w:rsidRPr="007D3827">
        <w:rPr>
          <w:rFonts w:cstheme="minorHAnsi"/>
          <w:b/>
          <w:sz w:val="24"/>
          <w:szCs w:val="24"/>
        </w:rPr>
        <w:t xml:space="preserve">0pm </w:t>
      </w:r>
      <w:r w:rsidR="00F20B4B" w:rsidRPr="007D3827">
        <w:rPr>
          <w:rFonts w:cstheme="minorHAnsi"/>
          <w:b/>
          <w:sz w:val="24"/>
          <w:szCs w:val="24"/>
        </w:rPr>
        <w:t>held</w:t>
      </w:r>
      <w:r w:rsidR="00215CB9" w:rsidRPr="007D3827">
        <w:rPr>
          <w:rFonts w:cstheme="minorHAnsi"/>
          <w:b/>
          <w:sz w:val="24"/>
          <w:szCs w:val="24"/>
        </w:rPr>
        <w:t xml:space="preserve"> </w:t>
      </w:r>
      <w:r w:rsidR="002B26AB">
        <w:rPr>
          <w:rFonts w:cstheme="minorHAnsi"/>
          <w:b/>
          <w:sz w:val="24"/>
          <w:szCs w:val="24"/>
        </w:rPr>
        <w:t>i</w:t>
      </w:r>
      <w:r w:rsidR="00541454">
        <w:rPr>
          <w:rFonts w:cstheme="minorHAnsi"/>
          <w:b/>
          <w:sz w:val="24"/>
          <w:szCs w:val="24"/>
        </w:rPr>
        <w:t xml:space="preserve">n the </w:t>
      </w:r>
      <w:r w:rsidR="002B26AB">
        <w:rPr>
          <w:rFonts w:cstheme="minorHAnsi"/>
          <w:b/>
          <w:sz w:val="24"/>
          <w:szCs w:val="24"/>
        </w:rPr>
        <w:t>Chawleigh Village Hall</w:t>
      </w:r>
      <w:r w:rsidR="00541454">
        <w:rPr>
          <w:rFonts w:cstheme="minorHAnsi"/>
          <w:b/>
          <w:sz w:val="24"/>
          <w:szCs w:val="24"/>
        </w:rPr>
        <w:t>.</w:t>
      </w:r>
    </w:p>
    <w:p w14:paraId="4BEB7F3C" w14:textId="254D9A8D" w:rsidR="00B2309A" w:rsidRPr="007D3827" w:rsidRDefault="00B2309A" w:rsidP="00795C96">
      <w:pPr>
        <w:pStyle w:val="NoSpacing"/>
        <w:rPr>
          <w:rFonts w:cstheme="minorHAnsi"/>
          <w:b/>
          <w:sz w:val="24"/>
          <w:szCs w:val="24"/>
        </w:rPr>
      </w:pPr>
    </w:p>
    <w:p w14:paraId="60CBC832" w14:textId="4799AA07" w:rsidR="00E70922" w:rsidRPr="00A92932" w:rsidRDefault="00795C96" w:rsidP="00795C96">
      <w:pPr>
        <w:pStyle w:val="NoSpacing"/>
        <w:rPr>
          <w:rFonts w:cstheme="minorHAnsi"/>
          <w:b/>
        </w:rPr>
      </w:pPr>
      <w:r w:rsidRPr="00A92932">
        <w:rPr>
          <w:rFonts w:cstheme="minorHAnsi"/>
          <w:b/>
        </w:rPr>
        <w:t>Members Present:</w:t>
      </w:r>
      <w:r w:rsidR="00FB7C71" w:rsidRPr="00A92932">
        <w:rPr>
          <w:rFonts w:cstheme="minorHAnsi"/>
          <w:b/>
        </w:rPr>
        <w:t xml:space="preserve"> </w:t>
      </w:r>
      <w:r w:rsidR="0065004B" w:rsidRPr="00A92932">
        <w:rPr>
          <w:rFonts w:cstheme="minorHAnsi"/>
          <w:bCs/>
        </w:rPr>
        <w:t xml:space="preserve">Parish </w:t>
      </w:r>
      <w:r w:rsidR="00756DFF" w:rsidRPr="00A92932">
        <w:rPr>
          <w:rFonts w:cstheme="minorHAnsi"/>
        </w:rPr>
        <w:t>C</w:t>
      </w:r>
      <w:r w:rsidR="0065004B" w:rsidRPr="00A92932">
        <w:rPr>
          <w:rFonts w:cstheme="minorHAnsi"/>
        </w:rPr>
        <w:t>ounci</w:t>
      </w:r>
      <w:r w:rsidR="00756DFF" w:rsidRPr="00A92932">
        <w:rPr>
          <w:rFonts w:cstheme="minorHAnsi"/>
        </w:rPr>
        <w:t>ll</w:t>
      </w:r>
      <w:r w:rsidR="0065004B" w:rsidRPr="00A92932">
        <w:rPr>
          <w:rFonts w:cstheme="minorHAnsi"/>
        </w:rPr>
        <w:t>o</w:t>
      </w:r>
      <w:r w:rsidR="00756DFF" w:rsidRPr="00A92932">
        <w:rPr>
          <w:rFonts w:cstheme="minorHAnsi"/>
        </w:rPr>
        <w:t>rs</w:t>
      </w:r>
      <w:r w:rsidR="00DD6867">
        <w:rPr>
          <w:rFonts w:cstheme="minorHAnsi"/>
        </w:rPr>
        <w:t xml:space="preserve"> Steve Godley</w:t>
      </w:r>
      <w:r w:rsidR="00F33E8E">
        <w:rPr>
          <w:rFonts w:cstheme="minorHAnsi"/>
        </w:rPr>
        <w:t xml:space="preserve"> (Chairman)</w:t>
      </w:r>
      <w:r w:rsidR="00DD6867">
        <w:rPr>
          <w:rFonts w:cstheme="minorHAnsi"/>
        </w:rPr>
        <w:t xml:space="preserve">; </w:t>
      </w:r>
      <w:r w:rsidR="00F33E8E">
        <w:rPr>
          <w:rFonts w:cstheme="minorHAnsi"/>
        </w:rPr>
        <w:t xml:space="preserve">Daphne </w:t>
      </w:r>
      <w:proofErr w:type="spellStart"/>
      <w:r w:rsidR="00F33E8E">
        <w:rPr>
          <w:rFonts w:cstheme="minorHAnsi"/>
        </w:rPr>
        <w:t>Cockram</w:t>
      </w:r>
      <w:proofErr w:type="spellEnd"/>
      <w:r w:rsidR="00F33E8E">
        <w:rPr>
          <w:rFonts w:cstheme="minorHAnsi"/>
        </w:rPr>
        <w:t>; Jan Flavin; Henry Martin;</w:t>
      </w:r>
      <w:r w:rsidR="00900CD3" w:rsidRPr="00900CD3">
        <w:t xml:space="preserve"> </w:t>
      </w:r>
      <w:r w:rsidR="00900CD3">
        <w:t>Bert Batty;</w:t>
      </w:r>
      <w:r w:rsidR="00900CD3">
        <w:rPr>
          <w:rFonts w:cstheme="minorHAnsi"/>
        </w:rPr>
        <w:t xml:space="preserve"> Andrea Huxley</w:t>
      </w:r>
      <w:r w:rsidR="00E010D4">
        <w:rPr>
          <w:rFonts w:cstheme="minorHAnsi"/>
          <w:bCs/>
        </w:rPr>
        <w:t>.</w:t>
      </w:r>
      <w:r w:rsidRPr="00A92932">
        <w:rPr>
          <w:rFonts w:cstheme="minorHAnsi"/>
          <w:b/>
        </w:rPr>
        <w:br/>
      </w:r>
      <w:r w:rsidR="00EA1462">
        <w:rPr>
          <w:rFonts w:cstheme="minorHAnsi"/>
          <w:b/>
        </w:rPr>
        <w:t xml:space="preserve"> </w:t>
      </w:r>
    </w:p>
    <w:p w14:paraId="33DEB213" w14:textId="0EAF1FA7" w:rsidR="00693A45" w:rsidRPr="00A92932" w:rsidRDefault="00795C96" w:rsidP="00795C96">
      <w:pPr>
        <w:pStyle w:val="NoSpacing"/>
        <w:rPr>
          <w:rFonts w:cstheme="minorHAnsi"/>
        </w:rPr>
      </w:pPr>
      <w:r w:rsidRPr="00A92932">
        <w:rPr>
          <w:rFonts w:cstheme="minorHAnsi"/>
          <w:b/>
        </w:rPr>
        <w:t>Also Present:</w:t>
      </w:r>
      <w:r w:rsidR="00150550">
        <w:rPr>
          <w:rFonts w:cstheme="minorHAnsi"/>
          <w:bCs/>
        </w:rPr>
        <w:t xml:space="preserve"> </w:t>
      </w:r>
      <w:r w:rsidR="00150550">
        <w:t xml:space="preserve">District Cllr. Clive </w:t>
      </w:r>
      <w:proofErr w:type="spellStart"/>
      <w:r w:rsidR="00150550">
        <w:t>Eginton</w:t>
      </w:r>
      <w:proofErr w:type="spellEnd"/>
    </w:p>
    <w:p w14:paraId="7A9725B5" w14:textId="77777777" w:rsidR="00E70922" w:rsidRPr="00A92932" w:rsidRDefault="00E70922" w:rsidP="00795C96">
      <w:pPr>
        <w:pStyle w:val="NoSpacing"/>
        <w:rPr>
          <w:rFonts w:cstheme="minorHAnsi"/>
        </w:rPr>
      </w:pPr>
    </w:p>
    <w:p w14:paraId="150D364B" w14:textId="3CE49FC1" w:rsidR="00A15484" w:rsidRPr="00A92932" w:rsidRDefault="00795C96" w:rsidP="00605CFF">
      <w:pPr>
        <w:pStyle w:val="NoSpacing"/>
        <w:rPr>
          <w:rFonts w:cstheme="minorHAnsi"/>
        </w:rPr>
      </w:pPr>
      <w:r w:rsidRPr="00A92932">
        <w:rPr>
          <w:rFonts w:cstheme="minorHAnsi"/>
          <w:b/>
        </w:rPr>
        <w:t>In attendance:</w:t>
      </w:r>
      <w:r w:rsidRPr="00A92932">
        <w:rPr>
          <w:rFonts w:cstheme="minorHAnsi"/>
        </w:rPr>
        <w:t xml:space="preserve"> </w:t>
      </w:r>
      <w:r w:rsidR="00A15484" w:rsidRPr="00A92932">
        <w:rPr>
          <w:rFonts w:cstheme="minorHAnsi"/>
        </w:rPr>
        <w:t xml:space="preserve">Rob Martin, </w:t>
      </w:r>
      <w:r w:rsidR="00CF7DC4">
        <w:rPr>
          <w:rFonts w:cstheme="minorHAnsi"/>
        </w:rPr>
        <w:t xml:space="preserve">Locum </w:t>
      </w:r>
      <w:r w:rsidR="00A15484" w:rsidRPr="00A92932">
        <w:rPr>
          <w:rFonts w:cstheme="minorHAnsi"/>
        </w:rPr>
        <w:t>Cler</w:t>
      </w:r>
      <w:r w:rsidR="00A92932" w:rsidRPr="00A92932">
        <w:rPr>
          <w:rFonts w:cstheme="minorHAnsi"/>
        </w:rPr>
        <w:t>k</w:t>
      </w:r>
    </w:p>
    <w:p w14:paraId="37010005" w14:textId="09AD028A" w:rsidR="00795C96" w:rsidRPr="00A92932" w:rsidRDefault="00795C96" w:rsidP="00795C96">
      <w:pPr>
        <w:pStyle w:val="NoSpacing"/>
        <w:rPr>
          <w:rFonts w:cstheme="minorHAnsi"/>
          <w:i/>
        </w:rPr>
      </w:pPr>
      <w:r w:rsidRPr="00A92932">
        <w:rPr>
          <w:rFonts w:cstheme="minorHAnsi"/>
        </w:rPr>
        <w:br/>
      </w:r>
      <w:r w:rsidR="00150550">
        <w:rPr>
          <w:rFonts w:cstheme="minorHAnsi"/>
          <w:b/>
        </w:rPr>
        <w:t>Two</w:t>
      </w:r>
      <w:r w:rsidR="00305D38">
        <w:rPr>
          <w:rFonts w:cstheme="minorHAnsi"/>
          <w:b/>
        </w:rPr>
        <w:t xml:space="preserve"> </w:t>
      </w:r>
      <w:r w:rsidR="008450E5" w:rsidRPr="00A92932">
        <w:rPr>
          <w:rFonts w:cstheme="minorHAnsi"/>
          <w:b/>
        </w:rPr>
        <w:t>m</w:t>
      </w:r>
      <w:r w:rsidR="00B12F92" w:rsidRPr="00A92932">
        <w:rPr>
          <w:rFonts w:cstheme="minorHAnsi"/>
          <w:b/>
        </w:rPr>
        <w:t>ember</w:t>
      </w:r>
      <w:r w:rsidR="00541454">
        <w:rPr>
          <w:rFonts w:cstheme="minorHAnsi"/>
          <w:b/>
        </w:rPr>
        <w:t>s</w:t>
      </w:r>
      <w:r w:rsidR="00B12F92" w:rsidRPr="00A92932">
        <w:rPr>
          <w:rFonts w:cstheme="minorHAnsi"/>
          <w:b/>
        </w:rPr>
        <w:t xml:space="preserve"> of the</w:t>
      </w:r>
      <w:r w:rsidR="00664703" w:rsidRPr="00A92932">
        <w:rPr>
          <w:rFonts w:cstheme="minorHAnsi"/>
          <w:b/>
        </w:rPr>
        <w:t xml:space="preserve"> general</w:t>
      </w:r>
      <w:r w:rsidR="00B12F92" w:rsidRPr="00A92932">
        <w:rPr>
          <w:rFonts w:cstheme="minorHAnsi"/>
          <w:b/>
        </w:rPr>
        <w:t xml:space="preserve"> public</w:t>
      </w:r>
      <w:r w:rsidR="003A682D">
        <w:rPr>
          <w:rFonts w:cstheme="minorHAnsi"/>
        </w:rPr>
        <w:t>.</w:t>
      </w:r>
    </w:p>
    <w:p w14:paraId="2BD0CF15" w14:textId="6C79D6DB" w:rsidR="00801E6F" w:rsidRPr="00CE649A" w:rsidRDefault="00801E6F" w:rsidP="00710713">
      <w:pPr>
        <w:pStyle w:val="NoSpacing"/>
        <w:jc w:val="center"/>
        <w:rPr>
          <w:rFonts w:ascii="Arial" w:hAnsi="Arial" w:cs="Arial"/>
          <w:i/>
        </w:rPr>
      </w:pPr>
      <w:r w:rsidRPr="00CE649A">
        <w:rPr>
          <w:rFonts w:ascii="Arial" w:hAnsi="Arial" w:cs="Arial"/>
          <w:i/>
        </w:rPr>
        <w:t>.</w:t>
      </w:r>
    </w:p>
    <w:p w14:paraId="2D6EE87B" w14:textId="3C111938" w:rsidR="00783775" w:rsidRDefault="009C6B56" w:rsidP="001B5CD2">
      <w:pPr>
        <w:pStyle w:val="NoSpacing"/>
        <w:jc w:val="center"/>
        <w:rPr>
          <w:rFonts w:ascii="Arial" w:hAnsi="Arial" w:cs="Arial"/>
          <w:b/>
          <w:sz w:val="28"/>
          <w:szCs w:val="28"/>
        </w:rPr>
      </w:pPr>
      <w:r w:rsidRPr="00B12F92">
        <w:rPr>
          <w:rFonts w:ascii="Arial" w:hAnsi="Arial" w:cs="Arial"/>
          <w:b/>
          <w:sz w:val="28"/>
          <w:szCs w:val="28"/>
        </w:rPr>
        <w:t>MINUTES</w:t>
      </w:r>
      <w:r w:rsidR="00A219CC" w:rsidRPr="00B12F92">
        <w:rPr>
          <w:rFonts w:ascii="Arial" w:hAnsi="Arial" w:cs="Arial"/>
          <w:b/>
          <w:sz w:val="28"/>
          <w:szCs w:val="28"/>
        </w:rPr>
        <w:t>:</w:t>
      </w:r>
    </w:p>
    <w:p w14:paraId="2392FC3B" w14:textId="4B5EFD88" w:rsidR="00E70922" w:rsidRDefault="00E70922" w:rsidP="000E1DAE">
      <w:pPr>
        <w:pStyle w:val="NoSpacing"/>
        <w:rPr>
          <w:rFonts w:ascii="Arial" w:hAnsi="Arial" w:cs="Arial"/>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432"/>
      </w:tblGrid>
      <w:tr w:rsidR="00E435C7" w14:paraId="3320279C" w14:textId="77777777" w:rsidTr="00596187">
        <w:tc>
          <w:tcPr>
            <w:tcW w:w="1101" w:type="dxa"/>
          </w:tcPr>
          <w:p w14:paraId="77CF44F8" w14:textId="0F48EAF4" w:rsidR="00E435C7" w:rsidRDefault="008946BC" w:rsidP="007D3827">
            <w:pPr>
              <w:spacing w:before="1"/>
              <w:ind w:right="-101"/>
              <w:jc w:val="center"/>
              <w:rPr>
                <w:b/>
              </w:rPr>
            </w:pPr>
            <w:r>
              <w:rPr>
                <w:b/>
              </w:rPr>
              <w:t>2122-</w:t>
            </w:r>
            <w:r w:rsidR="00596187">
              <w:rPr>
                <w:b/>
              </w:rPr>
              <w:t>1</w:t>
            </w:r>
            <w:r w:rsidR="00A23BD3">
              <w:rPr>
                <w:b/>
              </w:rPr>
              <w:t>45</w:t>
            </w:r>
          </w:p>
        </w:tc>
        <w:tc>
          <w:tcPr>
            <w:tcW w:w="8432" w:type="dxa"/>
          </w:tcPr>
          <w:p w14:paraId="6595C678" w14:textId="77777777" w:rsidR="00E435C7" w:rsidRDefault="00E435C7" w:rsidP="00176402">
            <w:pPr>
              <w:spacing w:before="1"/>
              <w:ind w:right="-2"/>
              <w:rPr>
                <w:b/>
              </w:rPr>
            </w:pPr>
            <w:r>
              <w:rPr>
                <w:b/>
              </w:rPr>
              <w:t>APOLOGIES</w:t>
            </w:r>
          </w:p>
          <w:p w14:paraId="0D973CC5" w14:textId="6EB19B19" w:rsidR="00596187" w:rsidRDefault="000D2637" w:rsidP="004807D0">
            <w:pPr>
              <w:spacing w:before="1"/>
              <w:ind w:right="-2"/>
            </w:pPr>
            <w:r>
              <w:t>No apologies had been received from parish councillors.</w:t>
            </w:r>
          </w:p>
          <w:p w14:paraId="547AED74" w14:textId="77777777" w:rsidR="00596187" w:rsidRDefault="00596187" w:rsidP="004807D0">
            <w:pPr>
              <w:spacing w:before="1"/>
              <w:ind w:right="-2"/>
            </w:pPr>
          </w:p>
          <w:p w14:paraId="6E32DD4C" w14:textId="3A37B63C" w:rsidR="00F33E8E" w:rsidRDefault="00596187" w:rsidP="004807D0">
            <w:pPr>
              <w:spacing w:before="1"/>
              <w:ind w:right="-2"/>
            </w:pPr>
            <w:r>
              <w:t xml:space="preserve">Apologies had been received from County </w:t>
            </w:r>
            <w:r w:rsidR="00900CD3">
              <w:t>Cllr.</w:t>
            </w:r>
            <w:r>
              <w:t xml:space="preserve"> Margaret Squire.</w:t>
            </w:r>
          </w:p>
          <w:p w14:paraId="05E4BC80" w14:textId="563C9BD3" w:rsidR="004807D0" w:rsidRPr="00F33E8E" w:rsidRDefault="004807D0" w:rsidP="004807D0">
            <w:pPr>
              <w:spacing w:before="1"/>
              <w:ind w:right="-2"/>
            </w:pPr>
          </w:p>
        </w:tc>
      </w:tr>
      <w:tr w:rsidR="00E435C7" w14:paraId="0C569847" w14:textId="77777777" w:rsidTr="00596187">
        <w:tc>
          <w:tcPr>
            <w:tcW w:w="1101" w:type="dxa"/>
          </w:tcPr>
          <w:p w14:paraId="739C4C7B" w14:textId="5BE674D9" w:rsidR="00E435C7" w:rsidRDefault="00E435C7" w:rsidP="007D3827">
            <w:pPr>
              <w:spacing w:before="1"/>
              <w:ind w:right="-101"/>
              <w:jc w:val="center"/>
              <w:rPr>
                <w:b/>
              </w:rPr>
            </w:pPr>
            <w:r>
              <w:rPr>
                <w:b/>
              </w:rPr>
              <w:t>2</w:t>
            </w:r>
            <w:r w:rsidR="008946BC">
              <w:rPr>
                <w:b/>
              </w:rPr>
              <w:t>122-</w:t>
            </w:r>
            <w:r w:rsidR="00596187">
              <w:rPr>
                <w:b/>
              </w:rPr>
              <w:t>1</w:t>
            </w:r>
            <w:r w:rsidR="00A23BD3">
              <w:rPr>
                <w:b/>
              </w:rPr>
              <w:t>46</w:t>
            </w:r>
          </w:p>
        </w:tc>
        <w:tc>
          <w:tcPr>
            <w:tcW w:w="8432" w:type="dxa"/>
          </w:tcPr>
          <w:p w14:paraId="4E2F0F75" w14:textId="77777777" w:rsidR="00E435C7" w:rsidRDefault="00E435C7" w:rsidP="00176402">
            <w:pPr>
              <w:ind w:right="-2"/>
              <w:rPr>
                <w:b/>
              </w:rPr>
            </w:pPr>
            <w:r>
              <w:rPr>
                <w:b/>
              </w:rPr>
              <w:t>DECLARATIONS OF INTEREST (PECUNIARY AND NON-PECUNIARY)</w:t>
            </w:r>
          </w:p>
          <w:p w14:paraId="7137BC68" w14:textId="77777777" w:rsidR="00F33E8E" w:rsidRDefault="004E577B" w:rsidP="00E435C7">
            <w:pPr>
              <w:pStyle w:val="NoSpacing"/>
              <w:ind w:right="-2"/>
            </w:pPr>
            <w:r>
              <w:t>Non-pecuniary interests were declared by:</w:t>
            </w:r>
          </w:p>
          <w:p w14:paraId="46DEF33E" w14:textId="4A1CF888" w:rsidR="004E577B" w:rsidRDefault="004E577B" w:rsidP="00811B56">
            <w:pPr>
              <w:pStyle w:val="NoSpacing"/>
              <w:numPr>
                <w:ilvl w:val="0"/>
                <w:numId w:val="2"/>
              </w:numPr>
              <w:ind w:right="-2"/>
            </w:pPr>
            <w:r>
              <w:t>The Chairman in relation to anything on the playing field</w:t>
            </w:r>
            <w:r w:rsidR="00282E16">
              <w:t xml:space="preserve"> &amp; CCT</w:t>
            </w:r>
          </w:p>
          <w:p w14:paraId="5922D9D2" w14:textId="3CBE0880" w:rsidR="003A682D" w:rsidRDefault="003A682D" w:rsidP="00811B56">
            <w:pPr>
              <w:pStyle w:val="NoSpacing"/>
              <w:numPr>
                <w:ilvl w:val="0"/>
                <w:numId w:val="2"/>
              </w:numPr>
              <w:ind w:right="-2"/>
            </w:pPr>
            <w:r>
              <w:t xml:space="preserve">Cllr. </w:t>
            </w:r>
            <w:proofErr w:type="spellStart"/>
            <w:r>
              <w:t>Cockram</w:t>
            </w:r>
            <w:proofErr w:type="spellEnd"/>
            <w:r>
              <w:t xml:space="preserve"> in relation to anything on the playing field</w:t>
            </w:r>
          </w:p>
          <w:p w14:paraId="06115452" w14:textId="020A633B" w:rsidR="004E577B" w:rsidRDefault="004E577B" w:rsidP="00811B56">
            <w:pPr>
              <w:pStyle w:val="NoSpacing"/>
              <w:numPr>
                <w:ilvl w:val="0"/>
                <w:numId w:val="2"/>
              </w:numPr>
              <w:ind w:right="-2"/>
            </w:pPr>
            <w:r>
              <w:t xml:space="preserve">Cllr. Flavin whose husband was involved with the </w:t>
            </w:r>
            <w:r w:rsidR="00314B29">
              <w:t>CCT</w:t>
            </w:r>
          </w:p>
          <w:p w14:paraId="03E1E68E" w14:textId="792B1D56" w:rsidR="004E577B" w:rsidRPr="004E577B" w:rsidRDefault="004E577B" w:rsidP="00E435C7">
            <w:pPr>
              <w:pStyle w:val="NoSpacing"/>
              <w:ind w:right="-2"/>
            </w:pPr>
          </w:p>
        </w:tc>
      </w:tr>
      <w:tr w:rsidR="00926D5E" w14:paraId="56C90784" w14:textId="77777777" w:rsidTr="00596187">
        <w:tc>
          <w:tcPr>
            <w:tcW w:w="1101" w:type="dxa"/>
          </w:tcPr>
          <w:p w14:paraId="04232DE9" w14:textId="17496764" w:rsidR="00926D5E" w:rsidRDefault="00926D5E" w:rsidP="00926D5E">
            <w:pPr>
              <w:spacing w:before="1"/>
              <w:ind w:right="-101"/>
              <w:jc w:val="center"/>
              <w:rPr>
                <w:b/>
              </w:rPr>
            </w:pPr>
            <w:r>
              <w:rPr>
                <w:b/>
              </w:rPr>
              <w:t>2122-1</w:t>
            </w:r>
            <w:r w:rsidR="00A23BD3">
              <w:rPr>
                <w:b/>
              </w:rPr>
              <w:t>47</w:t>
            </w:r>
          </w:p>
        </w:tc>
        <w:tc>
          <w:tcPr>
            <w:tcW w:w="8432" w:type="dxa"/>
          </w:tcPr>
          <w:p w14:paraId="731C61A4" w14:textId="0656E3E2" w:rsidR="00926D5E" w:rsidRDefault="00926D5E" w:rsidP="00926D5E">
            <w:pPr>
              <w:widowControl w:val="0"/>
              <w:autoSpaceDE w:val="0"/>
              <w:autoSpaceDN w:val="0"/>
              <w:rPr>
                <w:b/>
                <w:bCs/>
              </w:rPr>
            </w:pPr>
            <w:r>
              <w:rPr>
                <w:b/>
                <w:bCs/>
              </w:rPr>
              <w:t>PARISH COUNCILLOR VACANCY</w:t>
            </w:r>
          </w:p>
          <w:p w14:paraId="4E70FE89" w14:textId="333AD810" w:rsidR="00733314" w:rsidRPr="00733314" w:rsidRDefault="00733314" w:rsidP="00926D5E">
            <w:pPr>
              <w:widowControl w:val="0"/>
              <w:autoSpaceDE w:val="0"/>
              <w:autoSpaceDN w:val="0"/>
              <w:rPr>
                <w:bCs/>
              </w:rPr>
            </w:pPr>
            <w:r>
              <w:rPr>
                <w:bCs/>
              </w:rPr>
              <w:t>The District Council had responded to the clerk saying that no call for a by-election had been called so the three vacancies currently held could all be filled by co-option. The clerk had placed an article to this effect on the website with a link to application forms and eligibility criteria with a closing date of 28</w:t>
            </w:r>
            <w:r w:rsidRPr="00733314">
              <w:rPr>
                <w:bCs/>
                <w:vertAlign w:val="superscript"/>
              </w:rPr>
              <w:t>th</w:t>
            </w:r>
            <w:r>
              <w:rPr>
                <w:bCs/>
              </w:rPr>
              <w:t xml:space="preserve"> February 2022, with a view to considering applications at the parish council meeting on 9</w:t>
            </w:r>
            <w:r w:rsidRPr="00733314">
              <w:rPr>
                <w:bCs/>
                <w:vertAlign w:val="superscript"/>
              </w:rPr>
              <w:t>th</w:t>
            </w:r>
            <w:r>
              <w:rPr>
                <w:bCs/>
              </w:rPr>
              <w:t xml:space="preserve"> March 2022.</w:t>
            </w:r>
          </w:p>
          <w:p w14:paraId="54A4F147" w14:textId="11A1468E" w:rsidR="00926D5E" w:rsidRPr="00926D5E" w:rsidRDefault="00926D5E" w:rsidP="00A23BD3">
            <w:pPr>
              <w:widowControl w:val="0"/>
              <w:autoSpaceDE w:val="0"/>
              <w:autoSpaceDN w:val="0"/>
            </w:pPr>
          </w:p>
        </w:tc>
      </w:tr>
      <w:tr w:rsidR="00E435C7" w14:paraId="781A86B1" w14:textId="77777777" w:rsidTr="00596187">
        <w:tc>
          <w:tcPr>
            <w:tcW w:w="1101" w:type="dxa"/>
          </w:tcPr>
          <w:p w14:paraId="711C823B" w14:textId="3808084A" w:rsidR="00E435C7" w:rsidRDefault="008946BC" w:rsidP="00926D5E">
            <w:pPr>
              <w:spacing w:before="1"/>
              <w:ind w:right="-101"/>
              <w:jc w:val="center"/>
              <w:rPr>
                <w:b/>
              </w:rPr>
            </w:pPr>
            <w:r>
              <w:rPr>
                <w:b/>
              </w:rPr>
              <w:t>2122-</w:t>
            </w:r>
            <w:r w:rsidR="00596187">
              <w:rPr>
                <w:b/>
              </w:rPr>
              <w:t>1</w:t>
            </w:r>
            <w:r w:rsidR="00A23BD3">
              <w:rPr>
                <w:b/>
              </w:rPr>
              <w:t>48</w:t>
            </w:r>
          </w:p>
        </w:tc>
        <w:tc>
          <w:tcPr>
            <w:tcW w:w="8432" w:type="dxa"/>
          </w:tcPr>
          <w:p w14:paraId="7E45A04F" w14:textId="77777777" w:rsidR="003A682D" w:rsidRDefault="003A682D" w:rsidP="003A682D">
            <w:pPr>
              <w:widowControl w:val="0"/>
              <w:autoSpaceDE w:val="0"/>
              <w:autoSpaceDN w:val="0"/>
              <w:rPr>
                <w:b/>
                <w:bCs/>
              </w:rPr>
            </w:pPr>
            <w:r w:rsidRPr="00CF7DC4">
              <w:rPr>
                <w:b/>
                <w:bCs/>
              </w:rPr>
              <w:t>MINUTES OF LAST MEETINGS</w:t>
            </w:r>
          </w:p>
          <w:p w14:paraId="10E8A0D5" w14:textId="441F7B36" w:rsidR="00EA1462" w:rsidRPr="00986693" w:rsidRDefault="003A682D" w:rsidP="00CF7DC4">
            <w:pPr>
              <w:pStyle w:val="BodyText"/>
              <w:spacing w:before="2" w:line="235" w:lineRule="auto"/>
              <w:ind w:right="-2"/>
              <w:rPr>
                <w:rFonts w:asciiTheme="minorHAnsi" w:hAnsiTheme="minorHAnsi" w:cstheme="minorHAnsi"/>
              </w:rPr>
            </w:pPr>
            <w:r w:rsidRPr="00986693">
              <w:rPr>
                <w:rFonts w:asciiTheme="minorHAnsi" w:hAnsiTheme="minorHAnsi" w:cstheme="minorHAnsi"/>
              </w:rPr>
              <w:t xml:space="preserve">On a proposal by </w:t>
            </w:r>
            <w:r w:rsidR="002123F4">
              <w:rPr>
                <w:rFonts w:asciiTheme="minorHAnsi" w:hAnsiTheme="minorHAnsi" w:cstheme="minorHAnsi"/>
              </w:rPr>
              <w:t>Cllr.</w:t>
            </w:r>
            <w:r w:rsidR="004807D0">
              <w:rPr>
                <w:rFonts w:asciiTheme="minorHAnsi" w:hAnsiTheme="minorHAnsi" w:cstheme="minorHAnsi"/>
              </w:rPr>
              <w:t xml:space="preserve"> </w:t>
            </w:r>
            <w:r w:rsidR="00820578">
              <w:rPr>
                <w:rFonts w:asciiTheme="minorHAnsi" w:hAnsiTheme="minorHAnsi" w:cstheme="minorHAnsi"/>
              </w:rPr>
              <w:t>Batty</w:t>
            </w:r>
            <w:r w:rsidRPr="00986693">
              <w:rPr>
                <w:rFonts w:asciiTheme="minorHAnsi" w:hAnsiTheme="minorHAnsi" w:cstheme="minorHAnsi"/>
              </w:rPr>
              <w:t xml:space="preserve">, seconded by Cllr. </w:t>
            </w:r>
            <w:r w:rsidR="00820578">
              <w:rPr>
                <w:rFonts w:asciiTheme="minorHAnsi" w:hAnsiTheme="minorHAnsi" w:cstheme="minorHAnsi"/>
              </w:rPr>
              <w:t>Huxley</w:t>
            </w:r>
            <w:r w:rsidRPr="00986693">
              <w:rPr>
                <w:rFonts w:asciiTheme="minorHAnsi" w:hAnsiTheme="minorHAnsi" w:cstheme="minorHAnsi"/>
              </w:rPr>
              <w:t>, the minutes of the</w:t>
            </w:r>
            <w:r w:rsidR="002123F4">
              <w:rPr>
                <w:rFonts w:asciiTheme="minorHAnsi" w:hAnsiTheme="minorHAnsi" w:cstheme="minorHAnsi"/>
              </w:rPr>
              <w:t xml:space="preserve"> </w:t>
            </w:r>
            <w:r w:rsidRPr="00986693">
              <w:rPr>
                <w:rFonts w:asciiTheme="minorHAnsi" w:hAnsiTheme="minorHAnsi" w:cstheme="minorHAnsi"/>
              </w:rPr>
              <w:t xml:space="preserve">Parish Council meeting held on </w:t>
            </w:r>
            <w:r w:rsidR="00B83CD7">
              <w:rPr>
                <w:rFonts w:asciiTheme="minorHAnsi" w:hAnsiTheme="minorHAnsi" w:cstheme="minorHAnsi"/>
              </w:rPr>
              <w:t>1</w:t>
            </w:r>
            <w:r w:rsidR="00A23BD3">
              <w:rPr>
                <w:rFonts w:asciiTheme="minorHAnsi" w:hAnsiTheme="minorHAnsi" w:cstheme="minorHAnsi"/>
              </w:rPr>
              <w:t>5</w:t>
            </w:r>
            <w:r w:rsidR="004807D0" w:rsidRPr="004807D0">
              <w:rPr>
                <w:rFonts w:asciiTheme="minorHAnsi" w:hAnsiTheme="minorHAnsi" w:cstheme="minorHAnsi"/>
                <w:vertAlign w:val="superscript"/>
              </w:rPr>
              <w:t>th</w:t>
            </w:r>
            <w:r w:rsidR="004807D0">
              <w:rPr>
                <w:rFonts w:asciiTheme="minorHAnsi" w:hAnsiTheme="minorHAnsi" w:cstheme="minorHAnsi"/>
              </w:rPr>
              <w:t xml:space="preserve"> </w:t>
            </w:r>
            <w:r w:rsidR="00A23BD3">
              <w:rPr>
                <w:rFonts w:asciiTheme="minorHAnsi" w:hAnsiTheme="minorHAnsi" w:cstheme="minorHAnsi"/>
              </w:rPr>
              <w:t>December</w:t>
            </w:r>
            <w:r w:rsidRPr="00986693">
              <w:rPr>
                <w:rFonts w:asciiTheme="minorHAnsi" w:hAnsiTheme="minorHAnsi" w:cstheme="minorHAnsi"/>
              </w:rPr>
              <w:t xml:space="preserve"> 2021 were approved as a correct record</w:t>
            </w:r>
            <w:r w:rsidR="004807D0">
              <w:rPr>
                <w:rFonts w:asciiTheme="minorHAnsi" w:hAnsiTheme="minorHAnsi" w:cstheme="minorHAnsi"/>
              </w:rPr>
              <w:t xml:space="preserve"> and signed by the Chairman</w:t>
            </w:r>
            <w:r w:rsidRPr="00986693">
              <w:rPr>
                <w:rFonts w:asciiTheme="minorHAnsi" w:hAnsiTheme="minorHAnsi" w:cstheme="minorHAnsi"/>
              </w:rPr>
              <w:t>.</w:t>
            </w:r>
          </w:p>
          <w:p w14:paraId="6FAA6CBD" w14:textId="52909D1F" w:rsidR="003A682D" w:rsidRDefault="003A682D" w:rsidP="00CF7DC4">
            <w:pPr>
              <w:pStyle w:val="BodyText"/>
              <w:spacing w:before="2" w:line="235" w:lineRule="auto"/>
              <w:ind w:right="-2"/>
              <w:rPr>
                <w:b/>
              </w:rPr>
            </w:pPr>
          </w:p>
        </w:tc>
      </w:tr>
      <w:tr w:rsidR="00E435C7" w14:paraId="7F873B77" w14:textId="77777777" w:rsidTr="00596187">
        <w:tc>
          <w:tcPr>
            <w:tcW w:w="1101" w:type="dxa"/>
          </w:tcPr>
          <w:p w14:paraId="2CAE3434" w14:textId="26BAD849" w:rsidR="00E435C7" w:rsidRDefault="008946BC" w:rsidP="007D3827">
            <w:pPr>
              <w:spacing w:before="1"/>
              <w:ind w:right="-101"/>
              <w:jc w:val="center"/>
              <w:rPr>
                <w:b/>
              </w:rPr>
            </w:pPr>
            <w:r>
              <w:rPr>
                <w:b/>
              </w:rPr>
              <w:t>2122-</w:t>
            </w:r>
            <w:r w:rsidR="00596187">
              <w:rPr>
                <w:b/>
              </w:rPr>
              <w:t>1</w:t>
            </w:r>
            <w:r w:rsidR="00A23BD3">
              <w:rPr>
                <w:b/>
              </w:rPr>
              <w:t>49</w:t>
            </w:r>
          </w:p>
        </w:tc>
        <w:tc>
          <w:tcPr>
            <w:tcW w:w="8432" w:type="dxa"/>
          </w:tcPr>
          <w:p w14:paraId="0A3ADC34" w14:textId="77777777" w:rsidR="00D13CC5" w:rsidRDefault="003A682D" w:rsidP="00CF7DC4">
            <w:pPr>
              <w:spacing w:line="276" w:lineRule="auto"/>
              <w:ind w:right="-2"/>
              <w:rPr>
                <w:b/>
                <w:bCs/>
              </w:rPr>
            </w:pPr>
            <w:r>
              <w:rPr>
                <w:b/>
                <w:bCs/>
              </w:rPr>
              <w:t>COUNCIL REPORTS</w:t>
            </w:r>
          </w:p>
          <w:p w14:paraId="08AA1706" w14:textId="595412FF" w:rsidR="00837D4C" w:rsidRDefault="003A682D" w:rsidP="004A5034">
            <w:pPr>
              <w:pStyle w:val="ListParagraph"/>
              <w:numPr>
                <w:ilvl w:val="0"/>
                <w:numId w:val="18"/>
              </w:numPr>
              <w:rPr>
                <w:bCs/>
              </w:rPr>
            </w:pPr>
            <w:r w:rsidRPr="004A5034">
              <w:rPr>
                <w:b/>
              </w:rPr>
              <w:t xml:space="preserve">Clerk’s Report – </w:t>
            </w:r>
            <w:r w:rsidRPr="004A5034">
              <w:rPr>
                <w:bCs/>
              </w:rPr>
              <w:t xml:space="preserve">the </w:t>
            </w:r>
            <w:r w:rsidR="00282E16">
              <w:rPr>
                <w:bCs/>
              </w:rPr>
              <w:t>c</w:t>
            </w:r>
            <w:r w:rsidRPr="004A5034">
              <w:rPr>
                <w:bCs/>
              </w:rPr>
              <w:t xml:space="preserve">lerk </w:t>
            </w:r>
            <w:r w:rsidR="002123F4" w:rsidRPr="004A5034">
              <w:rPr>
                <w:bCs/>
              </w:rPr>
              <w:t>reported that</w:t>
            </w:r>
            <w:r w:rsidR="00A87A53">
              <w:rPr>
                <w:bCs/>
              </w:rPr>
              <w:t xml:space="preserve"> </w:t>
            </w:r>
            <w:r w:rsidR="00282E16">
              <w:rPr>
                <w:bCs/>
              </w:rPr>
              <w:t xml:space="preserve">he had received a poster about </w:t>
            </w:r>
            <w:r w:rsidR="00A81B25">
              <w:rPr>
                <w:bCs/>
              </w:rPr>
              <w:t xml:space="preserve">general public </w:t>
            </w:r>
            <w:r w:rsidR="00282E16">
              <w:rPr>
                <w:bCs/>
              </w:rPr>
              <w:t>consultation</w:t>
            </w:r>
            <w:r w:rsidR="00A81B25">
              <w:rPr>
                <w:bCs/>
              </w:rPr>
              <w:t>s on</w:t>
            </w:r>
            <w:r w:rsidR="00282E16">
              <w:rPr>
                <w:bCs/>
              </w:rPr>
              <w:t xml:space="preserve"> Plan Mid Devon together with notification about consultations specifically for parish councils on 3</w:t>
            </w:r>
            <w:r w:rsidR="00282E16" w:rsidRPr="00282E16">
              <w:rPr>
                <w:bCs/>
                <w:vertAlign w:val="superscript"/>
              </w:rPr>
              <w:t>rd</w:t>
            </w:r>
            <w:r w:rsidR="00282E16">
              <w:rPr>
                <w:bCs/>
              </w:rPr>
              <w:t xml:space="preserve"> and 8</w:t>
            </w:r>
            <w:r w:rsidR="00282E16" w:rsidRPr="00282E16">
              <w:rPr>
                <w:bCs/>
                <w:vertAlign w:val="superscript"/>
              </w:rPr>
              <w:t>th</w:t>
            </w:r>
            <w:r w:rsidR="00282E16">
              <w:rPr>
                <w:bCs/>
              </w:rPr>
              <w:t xml:space="preserve"> February 2022 on zoom between the hours of 5 and 6pm</w:t>
            </w:r>
            <w:r w:rsidR="00A81B25">
              <w:rPr>
                <w:bCs/>
              </w:rPr>
              <w:t xml:space="preserve">. </w:t>
            </w:r>
          </w:p>
          <w:p w14:paraId="0969B7B4" w14:textId="37B9198E" w:rsidR="00A81B25" w:rsidRDefault="00A81B25" w:rsidP="00A81B25">
            <w:pPr>
              <w:pStyle w:val="ListParagraph"/>
              <w:rPr>
                <w:b/>
              </w:rPr>
            </w:pPr>
          </w:p>
          <w:p w14:paraId="53163A05" w14:textId="007A9D4D" w:rsidR="00A81B25" w:rsidRDefault="00A81B25" w:rsidP="00A81B25">
            <w:pPr>
              <w:pStyle w:val="ListParagraph"/>
              <w:rPr>
                <w:bCs/>
              </w:rPr>
            </w:pPr>
            <w:r w:rsidRPr="00A81B25">
              <w:rPr>
                <w:bCs/>
              </w:rPr>
              <w:t xml:space="preserve">He also reported that he had received confirmation that the defibrillator group wished to </w:t>
            </w:r>
            <w:r>
              <w:rPr>
                <w:bCs/>
              </w:rPr>
              <w:t>operate as part of the parish council. The group would act as a working party of the parish council and Cllrs. Godley and Huxley would attend meetings as the parish council representatives. The questions from the current group were</w:t>
            </w:r>
            <w:r w:rsidR="00472405">
              <w:rPr>
                <w:bCs/>
              </w:rPr>
              <w:t xml:space="preserve"> whether a small petty cash sum could be provided for small purchases and could the defibrillator be on front of shop and not tucked around the side? It was </w:t>
            </w:r>
            <w:r w:rsidR="00472405">
              <w:rPr>
                <w:b/>
              </w:rPr>
              <w:t>Agreed</w:t>
            </w:r>
            <w:r w:rsidR="00472405">
              <w:rPr>
                <w:bCs/>
              </w:rPr>
              <w:t xml:space="preserve"> </w:t>
            </w:r>
            <w:r w:rsidR="00472405">
              <w:rPr>
                <w:bCs/>
              </w:rPr>
              <w:lastRenderedPageBreak/>
              <w:t xml:space="preserve">that these would be done with arrangements to be </w:t>
            </w:r>
            <w:proofErr w:type="gramStart"/>
            <w:r w:rsidR="00472405">
              <w:rPr>
                <w:bCs/>
              </w:rPr>
              <w:t xml:space="preserve">made </w:t>
            </w:r>
            <w:r w:rsidR="002B5768">
              <w:rPr>
                <w:bCs/>
              </w:rPr>
              <w:t>,</w:t>
            </w:r>
            <w:proofErr w:type="gramEnd"/>
            <w:r w:rsidR="002B5768">
              <w:rPr>
                <w:bCs/>
              </w:rPr>
              <w:t xml:space="preserve"> due </w:t>
            </w:r>
            <w:r w:rsidR="00472405">
              <w:rPr>
                <w:bCs/>
              </w:rPr>
              <w:t>with the clerk.</w:t>
            </w:r>
          </w:p>
          <w:p w14:paraId="49067E14" w14:textId="191FAAF2" w:rsidR="005D39F6" w:rsidRDefault="005D39F6" w:rsidP="00A81B25">
            <w:pPr>
              <w:pStyle w:val="ListParagraph"/>
              <w:rPr>
                <w:bCs/>
              </w:rPr>
            </w:pPr>
          </w:p>
          <w:p w14:paraId="6EEDCC0B" w14:textId="66B7FD39" w:rsidR="005D39F6" w:rsidRPr="00472405" w:rsidRDefault="005D39F6" w:rsidP="00A81B25">
            <w:pPr>
              <w:pStyle w:val="ListParagraph"/>
              <w:rPr>
                <w:bCs/>
              </w:rPr>
            </w:pPr>
            <w:r>
              <w:rPr>
                <w:bCs/>
              </w:rPr>
              <w:t>The current defibrillator fund balance should be transferred into its bank account and this will be shown as a ring-fenced earmarked reserve.</w:t>
            </w:r>
          </w:p>
          <w:p w14:paraId="60F66CBF" w14:textId="77777777" w:rsidR="00B7138F" w:rsidRPr="00B7138F" w:rsidRDefault="00B7138F" w:rsidP="00B7138F">
            <w:pPr>
              <w:pStyle w:val="ListParagraph"/>
            </w:pPr>
          </w:p>
          <w:p w14:paraId="39815C96" w14:textId="2902ED58" w:rsidR="004A5034" w:rsidRPr="00F65AF3" w:rsidRDefault="003A682D" w:rsidP="004A5034">
            <w:pPr>
              <w:pStyle w:val="ListParagraph"/>
              <w:numPr>
                <w:ilvl w:val="0"/>
                <w:numId w:val="18"/>
              </w:numPr>
            </w:pPr>
            <w:r w:rsidRPr="004A5034">
              <w:rPr>
                <w:b/>
                <w:bCs/>
              </w:rPr>
              <w:t>Chairman’s Report</w:t>
            </w:r>
          </w:p>
          <w:p w14:paraId="6160A701" w14:textId="64060DD3" w:rsidR="00B4223C" w:rsidRDefault="002C00DA" w:rsidP="00B83CD7">
            <w:pPr>
              <w:tabs>
                <w:tab w:val="left" w:pos="7635"/>
              </w:tabs>
              <w:ind w:left="720"/>
            </w:pPr>
            <w:r>
              <w:t xml:space="preserve">The Chairman </w:t>
            </w:r>
            <w:r w:rsidR="006D6D17">
              <w:t>had nothing further to report.</w:t>
            </w:r>
          </w:p>
          <w:p w14:paraId="31093261" w14:textId="48DE7B9E" w:rsidR="00A93B9A" w:rsidRDefault="00A93B9A" w:rsidP="00A93B9A">
            <w:pPr>
              <w:tabs>
                <w:tab w:val="left" w:pos="7635"/>
              </w:tabs>
              <w:ind w:left="720"/>
            </w:pPr>
          </w:p>
          <w:p w14:paraId="784222AD" w14:textId="0A1CC347" w:rsidR="003A682D" w:rsidRDefault="003A682D" w:rsidP="004A5034">
            <w:pPr>
              <w:pStyle w:val="ListParagraph"/>
              <w:numPr>
                <w:ilvl w:val="0"/>
                <w:numId w:val="18"/>
              </w:numPr>
            </w:pPr>
            <w:r w:rsidRPr="004A5034">
              <w:rPr>
                <w:b/>
                <w:bCs/>
              </w:rPr>
              <w:t>Other Councillor Reports</w:t>
            </w:r>
            <w:r>
              <w:t xml:space="preserve"> </w:t>
            </w:r>
          </w:p>
          <w:p w14:paraId="0C7C220F" w14:textId="6B2F5E79" w:rsidR="00864374" w:rsidRDefault="00864374" w:rsidP="00864374">
            <w:pPr>
              <w:pStyle w:val="ListParagraph"/>
            </w:pPr>
            <w:r>
              <w:t xml:space="preserve">Cllr. Flavin </w:t>
            </w:r>
            <w:r w:rsidR="00A07CDD">
              <w:t xml:space="preserve">questioned whether there was going to be a spring-clean day this year. It was </w:t>
            </w:r>
            <w:r w:rsidR="00A07CDD">
              <w:rPr>
                <w:b/>
                <w:bCs/>
              </w:rPr>
              <w:t>Agreed</w:t>
            </w:r>
            <w:r w:rsidR="00A07CDD">
              <w:t xml:space="preserve"> that there should be and that the best date would be Saturday 9</w:t>
            </w:r>
            <w:r w:rsidR="00A07CDD" w:rsidRPr="00A07CDD">
              <w:rPr>
                <w:vertAlign w:val="superscript"/>
              </w:rPr>
              <w:t>th</w:t>
            </w:r>
            <w:r w:rsidR="00A07CDD">
              <w:t xml:space="preserve"> April 2022, from 11.30am to 1.30pm. The thoughts were that this should be on the agenda for the 9</w:t>
            </w:r>
            <w:r w:rsidR="00A07CDD" w:rsidRPr="00A07CDD">
              <w:rPr>
                <w:vertAlign w:val="superscript"/>
              </w:rPr>
              <w:t>th</w:t>
            </w:r>
            <w:r w:rsidR="00A07CDD">
              <w:t xml:space="preserve"> March meeting and tea/coffee and bacon rolls should be supplied, but only after the work was done. The Chairman undertook to get this information in the magazine and on the hub.</w:t>
            </w:r>
          </w:p>
          <w:p w14:paraId="13482852" w14:textId="77777777" w:rsidR="00CB0207" w:rsidRDefault="00CB0207" w:rsidP="00864374">
            <w:pPr>
              <w:pStyle w:val="ListParagraph"/>
            </w:pPr>
          </w:p>
          <w:p w14:paraId="15D735C1" w14:textId="523F8C9B" w:rsidR="00A07CDD" w:rsidRDefault="00A07CDD" w:rsidP="00864374">
            <w:pPr>
              <w:pStyle w:val="ListParagraph"/>
            </w:pPr>
            <w:r>
              <w:t xml:space="preserve">Cllr. </w:t>
            </w:r>
            <w:proofErr w:type="spellStart"/>
            <w:r>
              <w:t>Cockram</w:t>
            </w:r>
            <w:proofErr w:type="spellEnd"/>
            <w:r>
              <w:t xml:space="preserve"> stated that there was a lot of rubbish accumulating on the bank</w:t>
            </w:r>
            <w:r w:rsidR="002B5768">
              <w:t xml:space="preserve"> at the edge of the playing field. The Chairman undertook to clear this rubbish. She also brought up the subject of a rent review for the shop due in April/May 2022, which would be on the agenda for March.</w:t>
            </w:r>
            <w:r w:rsidR="00D321F4">
              <w:t xml:space="preserve"> The storage unit for the shop had a few leaks and the Chairman would look at getting this sorted.</w:t>
            </w:r>
            <w:r w:rsidR="00B072B1">
              <w:t xml:space="preserve"> She also asked about the Section 106 application for the fencing and the Chairman undertook to verify the quotation received for the work, so that the application could be made.</w:t>
            </w:r>
          </w:p>
          <w:p w14:paraId="6B0206B3" w14:textId="47C7EC8D" w:rsidR="00CB0207" w:rsidRDefault="00CB0207" w:rsidP="00864374">
            <w:pPr>
              <w:pStyle w:val="ListParagraph"/>
            </w:pPr>
          </w:p>
          <w:p w14:paraId="5BCAA9DF" w14:textId="445E6EAC" w:rsidR="00CB0207" w:rsidRDefault="00CB0207" w:rsidP="00864374">
            <w:pPr>
              <w:pStyle w:val="ListParagraph"/>
            </w:pPr>
            <w:r>
              <w:t>Cllr. Martin raised the matter of a footpath sign that was pointing in the wrong direction which Cllr. Batty undertook to sort out.</w:t>
            </w:r>
          </w:p>
          <w:p w14:paraId="32158B21" w14:textId="41BD76BC" w:rsidR="008A3501" w:rsidRPr="00A23BD3" w:rsidRDefault="008A3501" w:rsidP="00A23BD3">
            <w:pPr>
              <w:rPr>
                <w:bCs/>
              </w:rPr>
            </w:pPr>
          </w:p>
        </w:tc>
      </w:tr>
      <w:tr w:rsidR="00492D1F" w14:paraId="36CD0A8D" w14:textId="77777777" w:rsidTr="00596187">
        <w:tc>
          <w:tcPr>
            <w:tcW w:w="1101" w:type="dxa"/>
          </w:tcPr>
          <w:p w14:paraId="40EEDB07" w14:textId="485110DD" w:rsidR="00492D1F" w:rsidRDefault="008946BC" w:rsidP="00492D1F">
            <w:pPr>
              <w:spacing w:before="1"/>
              <w:ind w:right="-101"/>
              <w:jc w:val="center"/>
              <w:rPr>
                <w:b/>
              </w:rPr>
            </w:pPr>
            <w:r>
              <w:rPr>
                <w:b/>
              </w:rPr>
              <w:lastRenderedPageBreak/>
              <w:t>2122-</w:t>
            </w:r>
            <w:r w:rsidR="00A93B9A">
              <w:rPr>
                <w:b/>
              </w:rPr>
              <w:t>1</w:t>
            </w:r>
            <w:r w:rsidR="00A23BD3">
              <w:rPr>
                <w:b/>
              </w:rPr>
              <w:t>50</w:t>
            </w:r>
          </w:p>
        </w:tc>
        <w:tc>
          <w:tcPr>
            <w:tcW w:w="8432" w:type="dxa"/>
          </w:tcPr>
          <w:p w14:paraId="5C5F5D53" w14:textId="2A6B1BCC" w:rsidR="00492D1F" w:rsidRPr="00C066A8" w:rsidRDefault="00492D1F" w:rsidP="00492D1F">
            <w:pPr>
              <w:ind w:right="-2"/>
              <w:rPr>
                <w:b/>
              </w:rPr>
            </w:pPr>
            <w:r w:rsidRPr="00C066A8">
              <w:rPr>
                <w:b/>
              </w:rPr>
              <w:t>CHAWLEIGH COMMUNITY TRUST (CCT</w:t>
            </w:r>
            <w:r w:rsidR="00530DAE">
              <w:rPr>
                <w:b/>
              </w:rPr>
              <w:t>)</w:t>
            </w:r>
          </w:p>
          <w:p w14:paraId="164C6A90" w14:textId="77777777" w:rsidR="007A69E0" w:rsidRDefault="00C80342" w:rsidP="00A23BD3">
            <w:pPr>
              <w:widowControl w:val="0"/>
              <w:autoSpaceDE w:val="0"/>
              <w:autoSpaceDN w:val="0"/>
              <w:spacing w:before="93" w:line="268" w:lineRule="exact"/>
              <w:ind w:right="-2"/>
            </w:pPr>
            <w:r>
              <w:t xml:space="preserve">The Chairman reported that there </w:t>
            </w:r>
            <w:r w:rsidR="00B072B1">
              <w:t>had been no further progress since the last meeting and it was just a case of due process being undertaken before work could begin.</w:t>
            </w:r>
          </w:p>
          <w:p w14:paraId="26557097" w14:textId="51E9ED96" w:rsidR="00B072B1" w:rsidRPr="00492D1F" w:rsidRDefault="00B072B1" w:rsidP="00A23BD3">
            <w:pPr>
              <w:widowControl w:val="0"/>
              <w:autoSpaceDE w:val="0"/>
              <w:autoSpaceDN w:val="0"/>
              <w:spacing w:before="93" w:line="268" w:lineRule="exact"/>
              <w:ind w:right="-2"/>
            </w:pPr>
          </w:p>
        </w:tc>
      </w:tr>
      <w:tr w:rsidR="00492D1F" w14:paraId="482CCC9A" w14:textId="77777777" w:rsidTr="00596187">
        <w:trPr>
          <w:trHeight w:val="370"/>
        </w:trPr>
        <w:tc>
          <w:tcPr>
            <w:tcW w:w="1101" w:type="dxa"/>
          </w:tcPr>
          <w:p w14:paraId="6384163D" w14:textId="77777777" w:rsidR="00492D1F" w:rsidRDefault="00492D1F" w:rsidP="00492D1F">
            <w:pPr>
              <w:spacing w:before="1"/>
              <w:ind w:right="-101"/>
              <w:jc w:val="center"/>
              <w:rPr>
                <w:b/>
              </w:rPr>
            </w:pPr>
          </w:p>
        </w:tc>
        <w:tc>
          <w:tcPr>
            <w:tcW w:w="8432" w:type="dxa"/>
          </w:tcPr>
          <w:p w14:paraId="5D5605E3" w14:textId="6E5134E5" w:rsidR="00492D1F" w:rsidRPr="00492D1F" w:rsidRDefault="00492D1F" w:rsidP="00492D1F">
            <w:pPr>
              <w:rPr>
                <w:i/>
                <w:iCs/>
              </w:rPr>
            </w:pPr>
            <w:r>
              <w:rPr>
                <w:i/>
                <w:iCs/>
              </w:rPr>
              <w:t>The Chairman declared the meeting out of session to allow updates from District and County Councillors and questions from any members of the public</w:t>
            </w:r>
          </w:p>
        </w:tc>
      </w:tr>
      <w:tr w:rsidR="00492D1F" w14:paraId="0582F219" w14:textId="77777777" w:rsidTr="00596187">
        <w:trPr>
          <w:trHeight w:val="1506"/>
        </w:trPr>
        <w:tc>
          <w:tcPr>
            <w:tcW w:w="1101" w:type="dxa"/>
          </w:tcPr>
          <w:p w14:paraId="02013334" w14:textId="46CEBA44" w:rsidR="00492D1F" w:rsidRDefault="008946BC" w:rsidP="00492D1F">
            <w:pPr>
              <w:spacing w:before="1"/>
              <w:ind w:right="-101"/>
              <w:jc w:val="center"/>
              <w:rPr>
                <w:b/>
              </w:rPr>
            </w:pPr>
            <w:r>
              <w:rPr>
                <w:b/>
              </w:rPr>
              <w:t>2122-</w:t>
            </w:r>
            <w:r w:rsidR="008179B0">
              <w:rPr>
                <w:b/>
              </w:rPr>
              <w:t>1</w:t>
            </w:r>
            <w:r w:rsidR="005C585A">
              <w:rPr>
                <w:b/>
              </w:rPr>
              <w:t>51</w:t>
            </w:r>
            <w:r w:rsidR="00FA4257">
              <w:rPr>
                <w:b/>
              </w:rPr>
              <w:t xml:space="preserve"> </w:t>
            </w:r>
          </w:p>
        </w:tc>
        <w:tc>
          <w:tcPr>
            <w:tcW w:w="8432" w:type="dxa"/>
          </w:tcPr>
          <w:p w14:paraId="5F5409BC" w14:textId="77777777" w:rsidR="00492D1F" w:rsidRDefault="00492D1F" w:rsidP="00492D1F">
            <w:pPr>
              <w:rPr>
                <w:b/>
                <w:bCs/>
              </w:rPr>
            </w:pPr>
            <w:r>
              <w:rPr>
                <w:b/>
                <w:bCs/>
              </w:rPr>
              <w:t>PUBLIC AND OTHER BODIES’ SESSION</w:t>
            </w:r>
          </w:p>
          <w:p w14:paraId="60777A1A" w14:textId="32004538" w:rsidR="007C5CC6" w:rsidRPr="007C5CC6" w:rsidRDefault="007C5CC6" w:rsidP="00D45DEE">
            <w:pPr>
              <w:ind w:right="-2"/>
              <w:rPr>
                <w:b/>
                <w:bCs/>
              </w:rPr>
            </w:pPr>
            <w:r>
              <w:rPr>
                <w:b/>
                <w:bCs/>
              </w:rPr>
              <w:t>District Council</w:t>
            </w:r>
          </w:p>
          <w:p w14:paraId="7BD66082" w14:textId="289696D7" w:rsidR="00F52832" w:rsidRDefault="00932D4F" w:rsidP="00D45DEE">
            <w:pPr>
              <w:ind w:right="-2"/>
            </w:pPr>
            <w:r>
              <w:t xml:space="preserve">District Cllr. </w:t>
            </w:r>
            <w:proofErr w:type="spellStart"/>
            <w:r>
              <w:t>Eginton</w:t>
            </w:r>
            <w:proofErr w:type="spellEnd"/>
            <w:r w:rsidR="00DA031E">
              <w:t xml:space="preserve"> </w:t>
            </w:r>
            <w:r w:rsidR="00C80342">
              <w:t>reported on MDDC undertaking an Electoral Review, looking at boundaries within the district</w:t>
            </w:r>
            <w:r w:rsidR="00CB0207">
              <w:t>, but this did not look as though it would affect Chawleigh.</w:t>
            </w:r>
          </w:p>
          <w:p w14:paraId="45D28565" w14:textId="77777777" w:rsidR="00CB0207" w:rsidRDefault="00CB0207" w:rsidP="00D45DEE">
            <w:pPr>
              <w:ind w:right="-2"/>
            </w:pPr>
          </w:p>
          <w:p w14:paraId="686BBBFC" w14:textId="37C5B060" w:rsidR="00F52832" w:rsidRDefault="00F52832" w:rsidP="00D45DEE">
            <w:pPr>
              <w:ind w:right="-2"/>
              <w:rPr>
                <w:rFonts w:eastAsia="Times New Roman"/>
                <w:b/>
                <w:bCs/>
              </w:rPr>
            </w:pPr>
            <w:r>
              <w:rPr>
                <w:rFonts w:eastAsia="Times New Roman"/>
                <w:b/>
                <w:bCs/>
              </w:rPr>
              <w:t>County Council</w:t>
            </w:r>
          </w:p>
          <w:p w14:paraId="41D7E885" w14:textId="0630D632" w:rsidR="00F52832" w:rsidRDefault="00F52832" w:rsidP="00D45DEE">
            <w:pPr>
              <w:ind w:right="-2"/>
              <w:rPr>
                <w:rFonts w:eastAsia="Times New Roman"/>
              </w:rPr>
            </w:pPr>
            <w:r>
              <w:rPr>
                <w:rFonts w:eastAsia="Times New Roman"/>
              </w:rPr>
              <w:t xml:space="preserve">County Cllr. Squires </w:t>
            </w:r>
            <w:r w:rsidR="00F32CFC">
              <w:rPr>
                <w:rFonts w:eastAsia="Times New Roman"/>
              </w:rPr>
              <w:t>had sent no report.</w:t>
            </w:r>
            <w:r>
              <w:rPr>
                <w:rFonts w:eastAsia="Times New Roman"/>
              </w:rPr>
              <w:t xml:space="preserve"> </w:t>
            </w:r>
          </w:p>
          <w:p w14:paraId="70DDBC05" w14:textId="77E46855" w:rsidR="00F12C7E" w:rsidRPr="00F12C7E" w:rsidRDefault="00F12C7E" w:rsidP="009C4585">
            <w:pPr>
              <w:ind w:right="-2"/>
            </w:pPr>
          </w:p>
        </w:tc>
      </w:tr>
      <w:tr w:rsidR="00492D1F" w14:paraId="59B12828" w14:textId="77777777" w:rsidTr="00596187">
        <w:tc>
          <w:tcPr>
            <w:tcW w:w="1101" w:type="dxa"/>
          </w:tcPr>
          <w:p w14:paraId="053A9117" w14:textId="04E492BF" w:rsidR="00492D1F" w:rsidRDefault="00492D1F" w:rsidP="00492D1F">
            <w:pPr>
              <w:spacing w:before="1"/>
              <w:ind w:right="-101"/>
              <w:jc w:val="center"/>
              <w:rPr>
                <w:b/>
              </w:rPr>
            </w:pPr>
          </w:p>
        </w:tc>
        <w:tc>
          <w:tcPr>
            <w:tcW w:w="8432" w:type="dxa"/>
          </w:tcPr>
          <w:p w14:paraId="32DCBFA7" w14:textId="0DE7CBA3" w:rsidR="00492D1F" w:rsidRPr="00824AA5" w:rsidRDefault="00824AA5" w:rsidP="00492D1F">
            <w:pPr>
              <w:widowControl w:val="0"/>
              <w:autoSpaceDE w:val="0"/>
              <w:autoSpaceDN w:val="0"/>
              <w:spacing w:before="93" w:line="268" w:lineRule="exact"/>
              <w:ind w:right="-2"/>
              <w:rPr>
                <w:i/>
              </w:rPr>
            </w:pPr>
            <w:r w:rsidRPr="00824AA5">
              <w:rPr>
                <w:i/>
              </w:rPr>
              <w:t>The Chairman declared the meeting open</w:t>
            </w:r>
          </w:p>
        </w:tc>
      </w:tr>
      <w:tr w:rsidR="00824AA5" w14:paraId="67076D0F" w14:textId="77777777" w:rsidTr="00596187">
        <w:tc>
          <w:tcPr>
            <w:tcW w:w="1101" w:type="dxa"/>
          </w:tcPr>
          <w:p w14:paraId="51191883" w14:textId="6AED4391" w:rsidR="00824AA5" w:rsidRDefault="008946BC" w:rsidP="00824AA5">
            <w:pPr>
              <w:spacing w:before="1"/>
              <w:ind w:right="-101"/>
              <w:jc w:val="center"/>
              <w:rPr>
                <w:b/>
              </w:rPr>
            </w:pPr>
            <w:r>
              <w:rPr>
                <w:b/>
              </w:rPr>
              <w:t>2122-</w:t>
            </w:r>
            <w:r w:rsidR="008179B0">
              <w:rPr>
                <w:b/>
              </w:rPr>
              <w:t>1</w:t>
            </w:r>
            <w:r w:rsidR="005C585A">
              <w:rPr>
                <w:b/>
              </w:rPr>
              <w:t>52</w:t>
            </w:r>
          </w:p>
        </w:tc>
        <w:tc>
          <w:tcPr>
            <w:tcW w:w="8432" w:type="dxa"/>
          </w:tcPr>
          <w:p w14:paraId="6769E54B" w14:textId="6B675F18" w:rsidR="00824AA5" w:rsidRDefault="00C85AB1" w:rsidP="00D97E78">
            <w:pPr>
              <w:tabs>
                <w:tab w:val="left" w:pos="2865"/>
              </w:tabs>
              <w:spacing w:line="276" w:lineRule="auto"/>
              <w:rPr>
                <w:b/>
                <w:bCs/>
              </w:rPr>
            </w:pPr>
            <w:r>
              <w:rPr>
                <w:b/>
                <w:bCs/>
              </w:rPr>
              <w:t>FOOTPATH WORKS</w:t>
            </w:r>
          </w:p>
          <w:p w14:paraId="278951B6" w14:textId="08C3AE62" w:rsidR="00D97E78" w:rsidRDefault="00D97E78" w:rsidP="00824AA5">
            <w:pPr>
              <w:spacing w:line="276" w:lineRule="auto"/>
            </w:pPr>
            <w:r>
              <w:t>Cllr. Batty wished to sort out the current financial position on P3 grant from DCC. He had talked to DCC staff who explained that there was a general PROW maintenance grant of £600 that came through automatically, but the extra site-specific grant was subject to receiving an invoice from the parish council. The extra £150</w:t>
            </w:r>
            <w:r w:rsidR="00312908">
              <w:t xml:space="preserve">, which was now to be £300, </w:t>
            </w:r>
            <w:r w:rsidR="00312908">
              <w:lastRenderedPageBreak/>
              <w:t>had been</w:t>
            </w:r>
            <w:r>
              <w:t xml:space="preserve"> granted for the current year and the clerk would raise an invoice and submit it for payment. </w:t>
            </w:r>
          </w:p>
          <w:p w14:paraId="6158EAE1" w14:textId="5C963031" w:rsidR="00312908" w:rsidRPr="00D97E78" w:rsidRDefault="00312908" w:rsidP="00824AA5">
            <w:pPr>
              <w:spacing w:line="276" w:lineRule="auto"/>
            </w:pPr>
            <w:r>
              <w:t>Cllr. Batty had drawn up a claim for next year which included the £600, plus a number of site-specific items for a further sum. He would ensure the clerk received a copy of the claim once it was sent.</w:t>
            </w:r>
          </w:p>
          <w:p w14:paraId="4ACE4A5B" w14:textId="46CA006E" w:rsidR="008D7EB4" w:rsidRPr="008D7EB4" w:rsidRDefault="008D7EB4" w:rsidP="00DA031E">
            <w:pPr>
              <w:spacing w:line="276" w:lineRule="auto"/>
              <w:rPr>
                <w:bCs/>
              </w:rPr>
            </w:pPr>
          </w:p>
        </w:tc>
      </w:tr>
      <w:tr w:rsidR="00824AA5" w14:paraId="216F6B21" w14:textId="77777777" w:rsidTr="00596187">
        <w:tc>
          <w:tcPr>
            <w:tcW w:w="1101" w:type="dxa"/>
          </w:tcPr>
          <w:p w14:paraId="4A787373" w14:textId="1AA221E3" w:rsidR="00824AA5" w:rsidRDefault="00C85AB1" w:rsidP="00824AA5">
            <w:pPr>
              <w:spacing w:before="1"/>
              <w:ind w:right="-101"/>
              <w:jc w:val="center"/>
              <w:rPr>
                <w:b/>
              </w:rPr>
            </w:pPr>
            <w:r>
              <w:rPr>
                <w:b/>
              </w:rPr>
              <w:lastRenderedPageBreak/>
              <w:t>2122-</w:t>
            </w:r>
            <w:r w:rsidR="005C585A">
              <w:rPr>
                <w:b/>
              </w:rPr>
              <w:t>153</w:t>
            </w:r>
          </w:p>
        </w:tc>
        <w:tc>
          <w:tcPr>
            <w:tcW w:w="8432" w:type="dxa"/>
          </w:tcPr>
          <w:p w14:paraId="23A78CCF" w14:textId="663E2F97" w:rsidR="00C85AB1" w:rsidRDefault="005C585A" w:rsidP="00824AA5">
            <w:pPr>
              <w:ind w:right="-2"/>
              <w:rPr>
                <w:b/>
                <w:bCs/>
              </w:rPr>
            </w:pPr>
            <w:r>
              <w:rPr>
                <w:b/>
                <w:bCs/>
              </w:rPr>
              <w:t>REPLACEMENT LAPTOP</w:t>
            </w:r>
          </w:p>
          <w:p w14:paraId="7AB49A34" w14:textId="76C1C694" w:rsidR="00911435" w:rsidRDefault="00911435" w:rsidP="00824AA5">
            <w:pPr>
              <w:ind w:right="-2"/>
            </w:pPr>
            <w:r>
              <w:t xml:space="preserve">The clerk had circulated a report with the agenda on his proposal to replace the current parish council laptop with a Lenovo IdeaPad 5i laptop, Intel i7 Core Processor, 8GB RAM, 512GB SSD, 15.6” Full HD in Graphite Grey. This would be purchased from John Lewis and, together with an annual subscription for Office 365 would cost </w:t>
            </w:r>
            <w:r w:rsidR="00E65007">
              <w:t>£829.98 including VAT, which would result in a net cost of £691.66.</w:t>
            </w:r>
          </w:p>
          <w:p w14:paraId="642CA7BB" w14:textId="1F9019A1" w:rsidR="00E65007" w:rsidRDefault="00E65007" w:rsidP="00824AA5">
            <w:pPr>
              <w:ind w:right="-2"/>
            </w:pPr>
            <w:r>
              <w:t>The purchase would be financed using the earmarked reserve for this of £500, resulting in a charge against this year’s precept of £191.66.</w:t>
            </w:r>
          </w:p>
          <w:p w14:paraId="7633FC5E" w14:textId="43659BE8" w:rsidR="00E65007" w:rsidRDefault="00E65007" w:rsidP="00824AA5">
            <w:pPr>
              <w:ind w:right="-2"/>
            </w:pPr>
          </w:p>
          <w:p w14:paraId="2C1AF391" w14:textId="77E25550" w:rsidR="00E65007" w:rsidRPr="001D6603" w:rsidRDefault="00E65007" w:rsidP="00824AA5">
            <w:pPr>
              <w:ind w:right="-2"/>
            </w:pPr>
            <w:r>
              <w:t xml:space="preserve">On a proposal by Cllr. Flavin, seconded by Cllr. </w:t>
            </w:r>
            <w:r w:rsidR="001D6603">
              <w:t xml:space="preserve">Huxley, it was unanimously </w:t>
            </w:r>
            <w:r w:rsidR="001D6603">
              <w:rPr>
                <w:b/>
                <w:bCs/>
              </w:rPr>
              <w:t>Resolved</w:t>
            </w:r>
            <w:r w:rsidR="001D6603">
              <w:t xml:space="preserve"> to make this purchase.</w:t>
            </w:r>
          </w:p>
          <w:p w14:paraId="09F1EF21" w14:textId="3DB1A260" w:rsidR="008D7EB4" w:rsidRPr="003073A2" w:rsidRDefault="008D7EB4" w:rsidP="005C585A">
            <w:pPr>
              <w:ind w:right="-2"/>
            </w:pPr>
          </w:p>
        </w:tc>
      </w:tr>
      <w:tr w:rsidR="00824AA5" w14:paraId="3BF515C1" w14:textId="77777777" w:rsidTr="00596187">
        <w:tc>
          <w:tcPr>
            <w:tcW w:w="1101" w:type="dxa"/>
          </w:tcPr>
          <w:p w14:paraId="5C94071F" w14:textId="21E65AAB" w:rsidR="00824AA5" w:rsidRDefault="008946BC" w:rsidP="00824AA5">
            <w:pPr>
              <w:spacing w:before="1"/>
              <w:ind w:right="-101"/>
              <w:jc w:val="center"/>
              <w:rPr>
                <w:b/>
              </w:rPr>
            </w:pPr>
            <w:r>
              <w:rPr>
                <w:b/>
              </w:rPr>
              <w:t>2122-</w:t>
            </w:r>
            <w:r w:rsidR="008179B0">
              <w:rPr>
                <w:b/>
              </w:rPr>
              <w:t>1</w:t>
            </w:r>
            <w:r w:rsidR="005C585A">
              <w:rPr>
                <w:b/>
              </w:rPr>
              <w:t>54</w:t>
            </w:r>
          </w:p>
        </w:tc>
        <w:tc>
          <w:tcPr>
            <w:tcW w:w="8432" w:type="dxa"/>
          </w:tcPr>
          <w:p w14:paraId="60661D5D" w14:textId="593C3FB6" w:rsidR="00824AA5" w:rsidRDefault="00865B6B" w:rsidP="00865B6B">
            <w:pPr>
              <w:spacing w:line="276" w:lineRule="auto"/>
              <w:rPr>
                <w:b/>
                <w:bCs/>
              </w:rPr>
            </w:pPr>
            <w:r>
              <w:rPr>
                <w:b/>
                <w:bCs/>
              </w:rPr>
              <w:t>WEBSITE</w:t>
            </w:r>
            <w:r w:rsidR="005C585A">
              <w:rPr>
                <w:b/>
                <w:bCs/>
              </w:rPr>
              <w:t xml:space="preserve"> &amp; PARISH COUNCIL EMAILS</w:t>
            </w:r>
          </w:p>
          <w:p w14:paraId="68E3827E" w14:textId="77777777" w:rsidR="00CB409E" w:rsidRDefault="001D6603" w:rsidP="005C585A">
            <w:pPr>
              <w:spacing w:line="276" w:lineRule="auto"/>
            </w:pPr>
            <w:r>
              <w:t xml:space="preserve">The website updating is gradually being done. There was an issue in that using search sites such as Google, putting </w:t>
            </w:r>
            <w:r w:rsidR="00792365">
              <w:t>Chawleigh Parish Council in resulted in the Mid Devon Council website appearing first. This was largely down to not having many hits on the parish council site yet. There would need to be an attempt to persuade people to visit the new website through the hub etc and the Chairman agreed to put a link to the website on there.</w:t>
            </w:r>
          </w:p>
          <w:p w14:paraId="7C082E32" w14:textId="77777777" w:rsidR="00792365" w:rsidRDefault="00792365" w:rsidP="005C585A">
            <w:pPr>
              <w:spacing w:line="276" w:lineRule="auto"/>
            </w:pPr>
          </w:p>
          <w:p w14:paraId="35F34E5F" w14:textId="77777777" w:rsidR="00792365" w:rsidRDefault="00792365" w:rsidP="005C585A">
            <w:pPr>
              <w:spacing w:line="276" w:lineRule="auto"/>
            </w:pPr>
            <w:r>
              <w:t xml:space="preserve">The clerk had set up parish council specific email addresses for each councillor </w:t>
            </w:r>
            <w:r w:rsidR="00524A40">
              <w:t xml:space="preserve">and would be circulating these following this meeting. It is important that, once this is done, the new ones are used exclusively for parish business. </w:t>
            </w:r>
          </w:p>
          <w:p w14:paraId="35E20C0D" w14:textId="4F882B55" w:rsidR="00524A40" w:rsidRPr="00B207CC" w:rsidRDefault="00524A40" w:rsidP="005C585A">
            <w:pPr>
              <w:spacing w:line="276" w:lineRule="auto"/>
            </w:pPr>
          </w:p>
        </w:tc>
      </w:tr>
      <w:tr w:rsidR="00824AA5" w14:paraId="3C819C13" w14:textId="77777777" w:rsidTr="00596187">
        <w:tc>
          <w:tcPr>
            <w:tcW w:w="1101" w:type="dxa"/>
          </w:tcPr>
          <w:p w14:paraId="49B57AC9" w14:textId="7E11DEFB" w:rsidR="00824AA5" w:rsidRDefault="008946BC" w:rsidP="00824AA5">
            <w:pPr>
              <w:spacing w:before="1"/>
              <w:ind w:right="-101"/>
              <w:jc w:val="center"/>
              <w:rPr>
                <w:b/>
              </w:rPr>
            </w:pPr>
            <w:r>
              <w:rPr>
                <w:b/>
              </w:rPr>
              <w:t>2122-</w:t>
            </w:r>
            <w:r w:rsidR="008179B0">
              <w:rPr>
                <w:b/>
              </w:rPr>
              <w:t>1</w:t>
            </w:r>
            <w:r w:rsidR="005C585A">
              <w:rPr>
                <w:b/>
              </w:rPr>
              <w:t>55</w:t>
            </w:r>
          </w:p>
        </w:tc>
        <w:tc>
          <w:tcPr>
            <w:tcW w:w="8432" w:type="dxa"/>
          </w:tcPr>
          <w:p w14:paraId="6202B4AF" w14:textId="6DCD2AFB" w:rsidR="00B207CC" w:rsidRDefault="005C585A" w:rsidP="008179B0">
            <w:pPr>
              <w:spacing w:line="276" w:lineRule="auto"/>
              <w:rPr>
                <w:b/>
                <w:bCs/>
              </w:rPr>
            </w:pPr>
            <w:r>
              <w:rPr>
                <w:b/>
                <w:bCs/>
              </w:rPr>
              <w:t>JUBILEE TREE PURCHASE</w:t>
            </w:r>
          </w:p>
          <w:p w14:paraId="105D2607" w14:textId="44BDF152" w:rsidR="002B0B70" w:rsidRDefault="00BE3C07" w:rsidP="005C585A">
            <w:pPr>
              <w:spacing w:line="276" w:lineRule="auto"/>
            </w:pPr>
            <w:r>
              <w:t>Cllr. Flavin had circulated a picture of an Oak tree which she was suggesting would be the best variety for this jubilee memorial tree.</w:t>
            </w:r>
            <w:r w:rsidR="009E421D">
              <w:t xml:space="preserve"> The tree would be bought at a cost of £35 and there would be a need to set a planting date.</w:t>
            </w:r>
          </w:p>
          <w:p w14:paraId="71754AB8" w14:textId="77777777" w:rsidR="009E421D" w:rsidRDefault="009E421D" w:rsidP="005C585A">
            <w:pPr>
              <w:spacing w:line="276" w:lineRule="auto"/>
            </w:pPr>
          </w:p>
          <w:p w14:paraId="6A7AF3E9" w14:textId="77777777" w:rsidR="009E421D" w:rsidRDefault="009E421D" w:rsidP="005C585A">
            <w:pPr>
              <w:spacing w:line="276" w:lineRule="auto"/>
            </w:pPr>
            <w:r>
              <w:t xml:space="preserve">It was </w:t>
            </w:r>
            <w:r>
              <w:rPr>
                <w:b/>
                <w:bCs/>
              </w:rPr>
              <w:t>Agreed</w:t>
            </w:r>
            <w:r>
              <w:t xml:space="preserve"> that the planting date would be Saturday 12</w:t>
            </w:r>
            <w:r w:rsidRPr="009E421D">
              <w:rPr>
                <w:vertAlign w:val="superscript"/>
              </w:rPr>
              <w:t>th</w:t>
            </w:r>
            <w:r>
              <w:t xml:space="preserve"> March 2022 at 11am. A map of the location would be needed to help people locate the position. This would be advertised in the magazine an</w:t>
            </w:r>
            <w:r w:rsidR="00C21123">
              <w:t>d</w:t>
            </w:r>
            <w:r>
              <w:t xml:space="preserve"> the hub.</w:t>
            </w:r>
          </w:p>
          <w:p w14:paraId="31F9AC80" w14:textId="77777777" w:rsidR="00C21123" w:rsidRDefault="00C21123" w:rsidP="005C585A">
            <w:pPr>
              <w:spacing w:line="276" w:lineRule="auto"/>
            </w:pPr>
          </w:p>
          <w:p w14:paraId="5946CBB9" w14:textId="77777777" w:rsidR="00C21123" w:rsidRDefault="00C21123" w:rsidP="005C585A">
            <w:pPr>
              <w:spacing w:line="276" w:lineRule="auto"/>
            </w:pPr>
            <w:r>
              <w:t xml:space="preserve">Cllr. </w:t>
            </w:r>
            <w:proofErr w:type="spellStart"/>
            <w:r>
              <w:t>Cockram</w:t>
            </w:r>
            <w:proofErr w:type="spellEnd"/>
            <w:r>
              <w:t xml:space="preserve"> believed that a plaque would be needed to show the purpose of the tree for the future. It was </w:t>
            </w:r>
            <w:r>
              <w:rPr>
                <w:b/>
                <w:bCs/>
              </w:rPr>
              <w:t>Agreed</w:t>
            </w:r>
            <w:r>
              <w:t xml:space="preserve"> that this was a good plan and the cost would be funded from the £500 earmarked for the jubilee celebrations.</w:t>
            </w:r>
          </w:p>
          <w:p w14:paraId="671C9923" w14:textId="77777777" w:rsidR="00C21123" w:rsidRDefault="00C21123" w:rsidP="005C585A">
            <w:pPr>
              <w:spacing w:line="276" w:lineRule="auto"/>
            </w:pPr>
          </w:p>
          <w:p w14:paraId="16601ABE" w14:textId="3781999A" w:rsidR="00452936" w:rsidRDefault="00452936" w:rsidP="005C585A">
            <w:pPr>
              <w:spacing w:line="276" w:lineRule="auto"/>
            </w:pPr>
            <w:r>
              <w:t xml:space="preserve">There was a general discussion about other celebrations nearer to the anniversary weekend which it was believed should be for families. It was suggested that advertising a </w:t>
            </w:r>
            <w:r w:rsidR="007C38CF">
              <w:t xml:space="preserve">Bring and </w:t>
            </w:r>
            <w:r w:rsidR="007C38CF">
              <w:lastRenderedPageBreak/>
              <w:t>Share lunch on Sunday 4</w:t>
            </w:r>
            <w:r w:rsidR="007C38CF" w:rsidRPr="007C38CF">
              <w:rPr>
                <w:vertAlign w:val="superscript"/>
              </w:rPr>
              <w:t>th</w:t>
            </w:r>
            <w:r w:rsidR="007C38CF">
              <w:t xml:space="preserve"> June 2022. It was concluded that the day would set aside for a community event and this needed to be organised with an informal discussion before the next parish council meeting.</w:t>
            </w:r>
            <w:r w:rsidR="00846880">
              <w:t xml:space="preserve"> It was</w:t>
            </w:r>
            <w:r w:rsidR="00846880" w:rsidRPr="00846880">
              <w:rPr>
                <w:b/>
                <w:bCs/>
              </w:rPr>
              <w:t xml:space="preserve"> Agreed</w:t>
            </w:r>
            <w:r w:rsidR="00846880">
              <w:t xml:space="preserve"> to organise a </w:t>
            </w:r>
            <w:r w:rsidR="00846880" w:rsidRPr="00846880">
              <w:t>Coffee</w:t>
            </w:r>
            <w:r w:rsidR="00846880">
              <w:t xml:space="preserve"> Morning on </w:t>
            </w:r>
            <w:r w:rsidR="007B16A7">
              <w:t>1</w:t>
            </w:r>
            <w:r w:rsidR="007B16A7" w:rsidRPr="007B16A7">
              <w:rPr>
                <w:vertAlign w:val="superscript"/>
              </w:rPr>
              <w:t>st</w:t>
            </w:r>
            <w:r w:rsidR="007B16A7">
              <w:t xml:space="preserve"> </w:t>
            </w:r>
            <w:r w:rsidR="00846880">
              <w:t>March at 11.30 to discuss the Jubilee celebrations.</w:t>
            </w:r>
          </w:p>
          <w:p w14:paraId="523453D9" w14:textId="43790FCE" w:rsidR="00846880" w:rsidRPr="00C21123" w:rsidRDefault="00846880" w:rsidP="005C585A">
            <w:pPr>
              <w:spacing w:line="276" w:lineRule="auto"/>
            </w:pPr>
          </w:p>
        </w:tc>
      </w:tr>
      <w:tr w:rsidR="00824AA5" w14:paraId="15C72A45" w14:textId="77777777" w:rsidTr="00596187">
        <w:tc>
          <w:tcPr>
            <w:tcW w:w="1101" w:type="dxa"/>
          </w:tcPr>
          <w:p w14:paraId="4C08E496" w14:textId="7D48A5DE" w:rsidR="00824AA5" w:rsidRDefault="008946BC" w:rsidP="00824AA5">
            <w:pPr>
              <w:spacing w:before="1"/>
              <w:ind w:right="-101"/>
              <w:jc w:val="center"/>
              <w:rPr>
                <w:b/>
              </w:rPr>
            </w:pPr>
            <w:r>
              <w:rPr>
                <w:b/>
              </w:rPr>
              <w:lastRenderedPageBreak/>
              <w:t>2122-</w:t>
            </w:r>
            <w:r w:rsidR="008179B0">
              <w:rPr>
                <w:b/>
              </w:rPr>
              <w:t>1</w:t>
            </w:r>
            <w:r w:rsidR="005C585A">
              <w:rPr>
                <w:b/>
              </w:rPr>
              <w:t>56</w:t>
            </w:r>
          </w:p>
        </w:tc>
        <w:tc>
          <w:tcPr>
            <w:tcW w:w="8432" w:type="dxa"/>
          </w:tcPr>
          <w:p w14:paraId="3AA19BBD" w14:textId="622B946B" w:rsidR="00824AA5" w:rsidRDefault="005C585A" w:rsidP="00824AA5">
            <w:pPr>
              <w:spacing w:line="276" w:lineRule="auto"/>
              <w:rPr>
                <w:b/>
                <w:bCs/>
              </w:rPr>
            </w:pPr>
            <w:r>
              <w:rPr>
                <w:b/>
                <w:bCs/>
              </w:rPr>
              <w:t>PARKING OUTSIDE THE NURSERY/HALL</w:t>
            </w:r>
          </w:p>
          <w:p w14:paraId="5148DA10" w14:textId="7B932D95" w:rsidR="003073A2" w:rsidRDefault="00846880" w:rsidP="00B83CD7">
            <w:pPr>
              <w:ind w:right="-2"/>
            </w:pPr>
            <w:r>
              <w:t>Cllr. Flavin was concerned about a campervan that had parked in the car park. The Chairman had looked into the matter and believed that this was not illegal and was not something the parish council should get involved in.</w:t>
            </w:r>
          </w:p>
          <w:p w14:paraId="0C362F74" w14:textId="0C025A24" w:rsidR="00C21123" w:rsidRPr="00954111" w:rsidRDefault="00C21123" w:rsidP="00B83CD7">
            <w:pPr>
              <w:ind w:right="-2"/>
            </w:pPr>
          </w:p>
        </w:tc>
      </w:tr>
      <w:tr w:rsidR="00145670" w14:paraId="78D4EB6D" w14:textId="77777777" w:rsidTr="00596187">
        <w:tc>
          <w:tcPr>
            <w:tcW w:w="1101" w:type="dxa"/>
          </w:tcPr>
          <w:p w14:paraId="6DB598B2" w14:textId="50DD7256" w:rsidR="00145670" w:rsidRDefault="00145670" w:rsidP="00290DF1">
            <w:pPr>
              <w:spacing w:before="1"/>
              <w:ind w:right="-101"/>
              <w:jc w:val="center"/>
              <w:rPr>
                <w:b/>
              </w:rPr>
            </w:pPr>
            <w:r>
              <w:rPr>
                <w:b/>
              </w:rPr>
              <w:t>2122-</w:t>
            </w:r>
            <w:r w:rsidR="005C585A">
              <w:rPr>
                <w:b/>
              </w:rPr>
              <w:t>157</w:t>
            </w:r>
          </w:p>
        </w:tc>
        <w:tc>
          <w:tcPr>
            <w:tcW w:w="8432" w:type="dxa"/>
          </w:tcPr>
          <w:p w14:paraId="57EBBD27" w14:textId="0C4155B7" w:rsidR="00145670" w:rsidRDefault="005C585A" w:rsidP="00290DF1">
            <w:pPr>
              <w:spacing w:line="276" w:lineRule="auto"/>
              <w:rPr>
                <w:b/>
                <w:bCs/>
              </w:rPr>
            </w:pPr>
            <w:r>
              <w:rPr>
                <w:b/>
                <w:bCs/>
              </w:rPr>
              <w:t>NOTICEBOARD OUTSIDE THE HAIRDRESSERS</w:t>
            </w:r>
          </w:p>
          <w:p w14:paraId="76680BBB" w14:textId="4CEECB0A" w:rsidR="00F16FE4" w:rsidRDefault="00846880" w:rsidP="005C585A">
            <w:pPr>
              <w:spacing w:line="276" w:lineRule="auto"/>
            </w:pPr>
            <w:r>
              <w:t>Cllr. Flavin believed that this noticeboard had doors that were jammed thereby making the noticeboard unusable.</w:t>
            </w:r>
            <w:r w:rsidR="00207D20">
              <w:t xml:space="preserve"> Cllr. </w:t>
            </w:r>
            <w:proofErr w:type="spellStart"/>
            <w:r w:rsidR="00207D20">
              <w:t>Cockram</w:t>
            </w:r>
            <w:proofErr w:type="spellEnd"/>
            <w:r w:rsidR="00207D20">
              <w:t xml:space="preserve"> said that she had recently used the noticeboard and pointed out that the doors were sliding ones which requires opening the left door first. It was agreed that the noticeboard looked a bit tired and needed some attention. The Chairman said that he would apply some varnish to make it look better.</w:t>
            </w:r>
          </w:p>
          <w:p w14:paraId="6AAFE444" w14:textId="72E2807C" w:rsidR="00C21123" w:rsidRPr="00F16FE4" w:rsidRDefault="00C21123" w:rsidP="005C585A">
            <w:pPr>
              <w:spacing w:line="276" w:lineRule="auto"/>
            </w:pPr>
          </w:p>
        </w:tc>
      </w:tr>
      <w:tr w:rsidR="005C585A" w14:paraId="048C1C08" w14:textId="77777777" w:rsidTr="00596187">
        <w:tc>
          <w:tcPr>
            <w:tcW w:w="1101" w:type="dxa"/>
          </w:tcPr>
          <w:p w14:paraId="765BB785" w14:textId="574E2BA1" w:rsidR="005C585A" w:rsidRDefault="005C585A" w:rsidP="00290DF1">
            <w:pPr>
              <w:spacing w:before="1"/>
              <w:ind w:right="-101"/>
              <w:jc w:val="center"/>
              <w:rPr>
                <w:b/>
              </w:rPr>
            </w:pPr>
            <w:r>
              <w:rPr>
                <w:b/>
              </w:rPr>
              <w:t>2122-158</w:t>
            </w:r>
          </w:p>
        </w:tc>
        <w:tc>
          <w:tcPr>
            <w:tcW w:w="8432" w:type="dxa"/>
          </w:tcPr>
          <w:p w14:paraId="6662A4F1" w14:textId="77777777" w:rsidR="005C585A" w:rsidRDefault="005C585A" w:rsidP="00290DF1">
            <w:pPr>
              <w:spacing w:line="276" w:lineRule="auto"/>
              <w:rPr>
                <w:b/>
                <w:bCs/>
              </w:rPr>
            </w:pPr>
            <w:r>
              <w:rPr>
                <w:b/>
                <w:bCs/>
              </w:rPr>
              <w:t>LAND OFF SCHOOL CLOSE</w:t>
            </w:r>
          </w:p>
          <w:p w14:paraId="0B0EF417" w14:textId="0316C3C8" w:rsidR="005C585A" w:rsidRDefault="00207D20" w:rsidP="00290DF1">
            <w:pPr>
              <w:spacing w:line="276" w:lineRule="auto"/>
            </w:pPr>
            <w:r w:rsidRPr="00207D20">
              <w:t xml:space="preserve">A presentation </w:t>
            </w:r>
            <w:r>
              <w:t xml:space="preserve">by </w:t>
            </w:r>
            <w:proofErr w:type="spellStart"/>
            <w:r>
              <w:t>LiveWest</w:t>
            </w:r>
            <w:proofErr w:type="spellEnd"/>
            <w:r>
              <w:t xml:space="preserve"> </w:t>
            </w:r>
            <w:r w:rsidRPr="00207D20">
              <w:t xml:space="preserve">had been </w:t>
            </w:r>
            <w:r>
              <w:t>made to councillors on 19</w:t>
            </w:r>
            <w:r w:rsidRPr="00207D20">
              <w:rPr>
                <w:vertAlign w:val="superscript"/>
              </w:rPr>
              <w:t>th</w:t>
            </w:r>
            <w:r>
              <w:t xml:space="preserve"> January relating to a proposal to build 26 affordable homes on this site. The councillors had requested that consideration be given to including the option of providing homes for people </w:t>
            </w:r>
            <w:r w:rsidR="007B16A7">
              <w:t>wishing to down-size and stay within the parish. Feedback had been received subsequently that this would be part of the proposals going forward.</w:t>
            </w:r>
          </w:p>
          <w:p w14:paraId="1B617E57" w14:textId="0638894E" w:rsidR="007B16A7" w:rsidRDefault="007B16A7" w:rsidP="00290DF1">
            <w:pPr>
              <w:spacing w:line="276" w:lineRule="auto"/>
            </w:pPr>
          </w:p>
          <w:p w14:paraId="41F83A92" w14:textId="5F0735C2" w:rsidR="007B16A7" w:rsidRPr="00207D20" w:rsidRDefault="007B16A7" w:rsidP="00290DF1">
            <w:pPr>
              <w:spacing w:line="276" w:lineRule="auto"/>
            </w:pPr>
            <w:r>
              <w:t>It was important that the parish council keeps its powder dry until a formal planning application is submitted. A watching brief would be undertaken in the meantime.</w:t>
            </w:r>
          </w:p>
          <w:p w14:paraId="379C5C42" w14:textId="1096FA59" w:rsidR="00C21123" w:rsidRDefault="00C21123" w:rsidP="00290DF1">
            <w:pPr>
              <w:spacing w:line="276" w:lineRule="auto"/>
              <w:rPr>
                <w:b/>
                <w:bCs/>
              </w:rPr>
            </w:pPr>
          </w:p>
        </w:tc>
      </w:tr>
      <w:tr w:rsidR="00290DF1" w14:paraId="0744039A" w14:textId="77777777" w:rsidTr="00596187">
        <w:tc>
          <w:tcPr>
            <w:tcW w:w="1101" w:type="dxa"/>
          </w:tcPr>
          <w:p w14:paraId="4C094104" w14:textId="0536E485" w:rsidR="00290DF1" w:rsidRDefault="008946BC" w:rsidP="00290DF1">
            <w:pPr>
              <w:spacing w:before="1"/>
              <w:ind w:right="-101"/>
              <w:jc w:val="center"/>
              <w:rPr>
                <w:b/>
              </w:rPr>
            </w:pPr>
            <w:r>
              <w:rPr>
                <w:b/>
              </w:rPr>
              <w:t>2122-</w:t>
            </w:r>
            <w:r w:rsidR="008179B0">
              <w:rPr>
                <w:b/>
              </w:rPr>
              <w:t>1</w:t>
            </w:r>
            <w:r w:rsidR="005C585A">
              <w:rPr>
                <w:b/>
              </w:rPr>
              <w:t>59</w:t>
            </w:r>
          </w:p>
          <w:p w14:paraId="5EA479FC" w14:textId="3A2F84DF" w:rsidR="00824AA5" w:rsidRDefault="00824AA5" w:rsidP="00290DF1">
            <w:pPr>
              <w:spacing w:before="1"/>
              <w:ind w:right="-101"/>
              <w:jc w:val="center"/>
              <w:rPr>
                <w:b/>
              </w:rPr>
            </w:pPr>
          </w:p>
        </w:tc>
        <w:tc>
          <w:tcPr>
            <w:tcW w:w="8432" w:type="dxa"/>
          </w:tcPr>
          <w:p w14:paraId="27D53025" w14:textId="3896CABB" w:rsidR="00290DF1" w:rsidRDefault="00290DF1" w:rsidP="00290DF1">
            <w:pPr>
              <w:spacing w:line="276" w:lineRule="auto"/>
              <w:rPr>
                <w:b/>
                <w:bCs/>
              </w:rPr>
            </w:pPr>
            <w:r w:rsidRPr="000F4997">
              <w:rPr>
                <w:b/>
                <w:bCs/>
              </w:rPr>
              <w:t>BANK RECONCILIATION</w:t>
            </w:r>
          </w:p>
          <w:p w14:paraId="38A4C4CC" w14:textId="21E8CBDD" w:rsidR="00290DF1" w:rsidRDefault="00DC514B" w:rsidP="00290DF1">
            <w:pPr>
              <w:spacing w:line="276" w:lineRule="auto"/>
            </w:pPr>
            <w:r>
              <w:t xml:space="preserve">The attached Bank Reconciliation for the </w:t>
            </w:r>
            <w:r w:rsidR="005C585A">
              <w:t>period</w:t>
            </w:r>
            <w:r>
              <w:t xml:space="preserve"> ended </w:t>
            </w:r>
            <w:r w:rsidR="005C585A">
              <w:t>19</w:t>
            </w:r>
            <w:r w:rsidRPr="00DC514B">
              <w:rPr>
                <w:vertAlign w:val="superscript"/>
              </w:rPr>
              <w:t>th</w:t>
            </w:r>
            <w:r>
              <w:t xml:space="preserve"> </w:t>
            </w:r>
            <w:r w:rsidR="005C585A">
              <w:t>January</w:t>
            </w:r>
            <w:r>
              <w:t xml:space="preserve"> 202</w:t>
            </w:r>
            <w:r w:rsidR="005C585A">
              <w:t>2</w:t>
            </w:r>
            <w:r>
              <w:t>, was N</w:t>
            </w:r>
            <w:r w:rsidRPr="00DC514B">
              <w:rPr>
                <w:b/>
                <w:bCs/>
              </w:rPr>
              <w:t>oted</w:t>
            </w:r>
            <w:r>
              <w:t>.</w:t>
            </w:r>
          </w:p>
          <w:p w14:paraId="66E8AD0F" w14:textId="77777777" w:rsidR="00290DF1" w:rsidRDefault="00290DF1" w:rsidP="00290DF1">
            <w:pPr>
              <w:ind w:right="-2"/>
              <w:rPr>
                <w:b/>
                <w:bCs/>
              </w:rPr>
            </w:pPr>
          </w:p>
        </w:tc>
      </w:tr>
      <w:tr w:rsidR="00290DF1" w14:paraId="6ECD59D3" w14:textId="77777777" w:rsidTr="00596187">
        <w:tc>
          <w:tcPr>
            <w:tcW w:w="1101" w:type="dxa"/>
          </w:tcPr>
          <w:p w14:paraId="267CC9D5" w14:textId="4739F3C4" w:rsidR="00290DF1" w:rsidRDefault="008946BC" w:rsidP="00290DF1">
            <w:pPr>
              <w:spacing w:before="1"/>
              <w:ind w:right="-101"/>
              <w:jc w:val="center"/>
              <w:rPr>
                <w:b/>
              </w:rPr>
            </w:pPr>
            <w:r>
              <w:rPr>
                <w:b/>
              </w:rPr>
              <w:t>2122-</w:t>
            </w:r>
            <w:r w:rsidR="00206B0A">
              <w:rPr>
                <w:b/>
              </w:rPr>
              <w:t>1</w:t>
            </w:r>
            <w:r w:rsidR="00601CEA">
              <w:rPr>
                <w:b/>
              </w:rPr>
              <w:t>60</w:t>
            </w:r>
          </w:p>
        </w:tc>
        <w:tc>
          <w:tcPr>
            <w:tcW w:w="8432" w:type="dxa"/>
          </w:tcPr>
          <w:p w14:paraId="241E9948" w14:textId="77777777" w:rsidR="00290DF1" w:rsidRDefault="00290DF1" w:rsidP="00290DF1">
            <w:pPr>
              <w:spacing w:line="276" w:lineRule="auto"/>
              <w:rPr>
                <w:b/>
              </w:rPr>
            </w:pPr>
            <w:r>
              <w:rPr>
                <w:b/>
              </w:rPr>
              <w:t>RECEIPTS &amp; PAYMENTS TO DATE COMPARED TO BUDGET</w:t>
            </w:r>
          </w:p>
          <w:p w14:paraId="44EB2A76" w14:textId="7FF5076B" w:rsidR="00290DF1" w:rsidRDefault="00290DF1" w:rsidP="00290DF1">
            <w:r>
              <w:t>T</w:t>
            </w:r>
            <w:r w:rsidR="00E010D4">
              <w:t>he</w:t>
            </w:r>
            <w:r>
              <w:t xml:space="preserve"> </w:t>
            </w:r>
            <w:r w:rsidR="00DC514B">
              <w:t xml:space="preserve">attached </w:t>
            </w:r>
            <w:r>
              <w:t xml:space="preserve">statement of Receipts and Payments compared to Budgets </w:t>
            </w:r>
            <w:r w:rsidR="00D12C55">
              <w:t xml:space="preserve">was </w:t>
            </w:r>
            <w:r w:rsidR="00DC514B">
              <w:rPr>
                <w:b/>
                <w:bCs/>
              </w:rPr>
              <w:t>Noted</w:t>
            </w:r>
            <w:r w:rsidR="00DC514B">
              <w:t>.</w:t>
            </w:r>
          </w:p>
          <w:p w14:paraId="1C57C92C" w14:textId="77777777" w:rsidR="00290DF1" w:rsidRDefault="00290DF1" w:rsidP="008179B0">
            <w:pPr>
              <w:rPr>
                <w:b/>
                <w:bCs/>
              </w:rPr>
            </w:pPr>
          </w:p>
        </w:tc>
      </w:tr>
      <w:tr w:rsidR="00290DF1" w14:paraId="05D07140" w14:textId="77777777" w:rsidTr="00596187">
        <w:trPr>
          <w:trHeight w:val="709"/>
        </w:trPr>
        <w:tc>
          <w:tcPr>
            <w:tcW w:w="1101" w:type="dxa"/>
          </w:tcPr>
          <w:p w14:paraId="63200B85" w14:textId="231521A4" w:rsidR="00290DF1" w:rsidRDefault="008946BC" w:rsidP="00290DF1">
            <w:pPr>
              <w:spacing w:before="1"/>
              <w:ind w:right="-101"/>
              <w:jc w:val="center"/>
              <w:rPr>
                <w:b/>
              </w:rPr>
            </w:pPr>
            <w:r>
              <w:rPr>
                <w:b/>
              </w:rPr>
              <w:t>2122-</w:t>
            </w:r>
            <w:r w:rsidR="00206B0A">
              <w:rPr>
                <w:b/>
              </w:rPr>
              <w:t>1</w:t>
            </w:r>
            <w:r w:rsidR="00601CEA">
              <w:rPr>
                <w:b/>
              </w:rPr>
              <w:t>61</w:t>
            </w:r>
          </w:p>
        </w:tc>
        <w:tc>
          <w:tcPr>
            <w:tcW w:w="8432" w:type="dxa"/>
          </w:tcPr>
          <w:p w14:paraId="0B7D514E" w14:textId="77777777" w:rsidR="00290DF1" w:rsidRPr="00FE1B63" w:rsidRDefault="00290DF1" w:rsidP="00290DF1">
            <w:pPr>
              <w:spacing w:line="276" w:lineRule="auto"/>
              <w:rPr>
                <w:b/>
              </w:rPr>
            </w:pPr>
            <w:r>
              <w:rPr>
                <w:b/>
              </w:rPr>
              <w:t xml:space="preserve">RECEIPTS &amp; </w:t>
            </w:r>
            <w:r w:rsidRPr="00FE1B63">
              <w:rPr>
                <w:b/>
              </w:rPr>
              <w:t>PAYMENT</w:t>
            </w:r>
            <w:r>
              <w:rPr>
                <w:b/>
              </w:rPr>
              <w:t>S</w:t>
            </w:r>
            <w:r w:rsidRPr="00FE1B63">
              <w:rPr>
                <w:b/>
              </w:rPr>
              <w:t xml:space="preserve"> SCHEDULE</w:t>
            </w:r>
          </w:p>
          <w:p w14:paraId="00630A08" w14:textId="2E9DDE86" w:rsidR="00290DF1" w:rsidRDefault="00990552" w:rsidP="00A02FF8">
            <w:pPr>
              <w:tabs>
                <w:tab w:val="left" w:pos="1553"/>
              </w:tabs>
              <w:spacing w:before="1"/>
              <w:ind w:right="448"/>
              <w:rPr>
                <w:b/>
              </w:rPr>
            </w:pPr>
            <w:r>
              <w:rPr>
                <w:bCs/>
              </w:rPr>
              <w:t xml:space="preserve">On a proposal by </w:t>
            </w:r>
            <w:r w:rsidR="00ED4209">
              <w:rPr>
                <w:bCs/>
              </w:rPr>
              <w:t>the C</w:t>
            </w:r>
            <w:r w:rsidR="008179B0">
              <w:rPr>
                <w:bCs/>
              </w:rPr>
              <w:t xml:space="preserve">llr. </w:t>
            </w:r>
            <w:r w:rsidR="00B83CD7">
              <w:rPr>
                <w:bCs/>
              </w:rPr>
              <w:t>Flavin</w:t>
            </w:r>
            <w:r>
              <w:rPr>
                <w:bCs/>
              </w:rPr>
              <w:t xml:space="preserve">, seconded by Cllr. </w:t>
            </w:r>
            <w:r w:rsidR="00B83CD7">
              <w:rPr>
                <w:bCs/>
              </w:rPr>
              <w:t>Batty</w:t>
            </w:r>
            <w:r>
              <w:rPr>
                <w:bCs/>
              </w:rPr>
              <w:t>, t</w:t>
            </w:r>
            <w:r w:rsidR="007D7DB5">
              <w:rPr>
                <w:bCs/>
              </w:rPr>
              <w:t xml:space="preserve">he payments in the table below were unanimously </w:t>
            </w:r>
            <w:r w:rsidR="007D7DB5">
              <w:rPr>
                <w:b/>
              </w:rPr>
              <w:t>Approved</w:t>
            </w:r>
          </w:p>
          <w:p w14:paraId="5F66CCEC" w14:textId="50419E4F" w:rsidR="00990552" w:rsidRPr="007D7DB5" w:rsidRDefault="00990552" w:rsidP="00A02FF8">
            <w:pPr>
              <w:tabs>
                <w:tab w:val="left" w:pos="1553"/>
              </w:tabs>
              <w:spacing w:before="1"/>
              <w:ind w:right="448"/>
              <w:rPr>
                <w:bCs/>
              </w:rPr>
            </w:pPr>
          </w:p>
        </w:tc>
      </w:tr>
      <w:tr w:rsidR="00290DF1" w14:paraId="6D600B16" w14:textId="77777777" w:rsidTr="00596187">
        <w:trPr>
          <w:trHeight w:val="709"/>
        </w:trPr>
        <w:tc>
          <w:tcPr>
            <w:tcW w:w="1101" w:type="dxa"/>
          </w:tcPr>
          <w:p w14:paraId="23A63DE4" w14:textId="7F3D5629" w:rsidR="00290DF1" w:rsidRDefault="00290DF1" w:rsidP="00290DF1">
            <w:pPr>
              <w:spacing w:before="1"/>
              <w:ind w:right="-101"/>
              <w:jc w:val="center"/>
              <w:rPr>
                <w:b/>
              </w:rPr>
            </w:pPr>
          </w:p>
        </w:tc>
        <w:tc>
          <w:tcPr>
            <w:tcW w:w="8432" w:type="dxa"/>
          </w:tcPr>
          <w:tbl>
            <w:tblPr>
              <w:tblStyle w:val="TableGrid"/>
              <w:tblW w:w="0" w:type="auto"/>
              <w:tblLook w:val="04A0" w:firstRow="1" w:lastRow="0" w:firstColumn="1" w:lastColumn="0" w:noHBand="0" w:noVBand="1"/>
            </w:tblPr>
            <w:tblGrid>
              <w:gridCol w:w="2612"/>
              <w:gridCol w:w="2964"/>
              <w:gridCol w:w="1515"/>
              <w:gridCol w:w="1125"/>
            </w:tblGrid>
            <w:tr w:rsidR="00290DF1" w14:paraId="7951A003" w14:textId="77777777" w:rsidTr="008772DA">
              <w:tc>
                <w:tcPr>
                  <w:tcW w:w="2612" w:type="dxa"/>
                  <w:tcBorders>
                    <w:top w:val="nil"/>
                    <w:left w:val="nil"/>
                    <w:bottom w:val="single" w:sz="4" w:space="0" w:color="auto"/>
                    <w:right w:val="nil"/>
                  </w:tcBorders>
                </w:tcPr>
                <w:p w14:paraId="09C93A4D" w14:textId="77777777" w:rsidR="00290DF1" w:rsidRDefault="00290DF1" w:rsidP="00290DF1">
                  <w:pPr>
                    <w:spacing w:line="276" w:lineRule="auto"/>
                    <w:rPr>
                      <w:b/>
                    </w:rPr>
                  </w:pPr>
                  <w:r>
                    <w:rPr>
                      <w:b/>
                    </w:rPr>
                    <w:t>PAYMENTS</w:t>
                  </w:r>
                </w:p>
              </w:tc>
              <w:tc>
                <w:tcPr>
                  <w:tcW w:w="2966" w:type="dxa"/>
                  <w:tcBorders>
                    <w:top w:val="nil"/>
                    <w:left w:val="nil"/>
                    <w:bottom w:val="single" w:sz="4" w:space="0" w:color="auto"/>
                    <w:right w:val="nil"/>
                  </w:tcBorders>
                </w:tcPr>
                <w:p w14:paraId="07CE493C" w14:textId="77777777" w:rsidR="00290DF1" w:rsidRDefault="00290DF1" w:rsidP="00290DF1">
                  <w:pPr>
                    <w:spacing w:line="276" w:lineRule="auto"/>
                    <w:jc w:val="center"/>
                    <w:rPr>
                      <w:b/>
                    </w:rPr>
                  </w:pPr>
                </w:p>
              </w:tc>
              <w:tc>
                <w:tcPr>
                  <w:tcW w:w="1513" w:type="dxa"/>
                  <w:tcBorders>
                    <w:top w:val="nil"/>
                    <w:left w:val="nil"/>
                    <w:bottom w:val="single" w:sz="4" w:space="0" w:color="auto"/>
                    <w:right w:val="nil"/>
                  </w:tcBorders>
                </w:tcPr>
                <w:p w14:paraId="0FDC2B30" w14:textId="77777777" w:rsidR="00290DF1" w:rsidRDefault="00290DF1" w:rsidP="00290DF1">
                  <w:pPr>
                    <w:spacing w:line="276" w:lineRule="auto"/>
                    <w:jc w:val="center"/>
                    <w:rPr>
                      <w:b/>
                    </w:rPr>
                  </w:pPr>
                </w:p>
              </w:tc>
              <w:tc>
                <w:tcPr>
                  <w:tcW w:w="1125" w:type="dxa"/>
                  <w:tcBorders>
                    <w:top w:val="nil"/>
                    <w:left w:val="nil"/>
                    <w:bottom w:val="single" w:sz="4" w:space="0" w:color="auto"/>
                    <w:right w:val="nil"/>
                  </w:tcBorders>
                </w:tcPr>
                <w:p w14:paraId="0C71803F" w14:textId="77777777" w:rsidR="00290DF1" w:rsidRDefault="00290DF1" w:rsidP="00290DF1">
                  <w:pPr>
                    <w:spacing w:line="276" w:lineRule="auto"/>
                    <w:jc w:val="center"/>
                    <w:rPr>
                      <w:b/>
                    </w:rPr>
                  </w:pPr>
                </w:p>
              </w:tc>
            </w:tr>
            <w:tr w:rsidR="00290DF1" w14:paraId="77F51C5E" w14:textId="77777777" w:rsidTr="008772DA">
              <w:tc>
                <w:tcPr>
                  <w:tcW w:w="2612" w:type="dxa"/>
                  <w:tcBorders>
                    <w:top w:val="single" w:sz="4" w:space="0" w:color="auto"/>
                  </w:tcBorders>
                </w:tcPr>
                <w:p w14:paraId="4B749CF5" w14:textId="77777777" w:rsidR="00290DF1" w:rsidRDefault="00290DF1" w:rsidP="00290DF1">
                  <w:pPr>
                    <w:spacing w:line="276" w:lineRule="auto"/>
                    <w:jc w:val="center"/>
                    <w:rPr>
                      <w:b/>
                    </w:rPr>
                  </w:pPr>
                  <w:r>
                    <w:rPr>
                      <w:b/>
                    </w:rPr>
                    <w:t>Payment to</w:t>
                  </w:r>
                </w:p>
              </w:tc>
              <w:tc>
                <w:tcPr>
                  <w:tcW w:w="2966" w:type="dxa"/>
                  <w:tcBorders>
                    <w:top w:val="single" w:sz="4" w:space="0" w:color="auto"/>
                  </w:tcBorders>
                </w:tcPr>
                <w:p w14:paraId="53B6453C" w14:textId="77777777" w:rsidR="00290DF1" w:rsidRDefault="00290DF1" w:rsidP="00290DF1">
                  <w:pPr>
                    <w:spacing w:line="276" w:lineRule="auto"/>
                    <w:jc w:val="center"/>
                    <w:rPr>
                      <w:b/>
                    </w:rPr>
                  </w:pPr>
                  <w:r>
                    <w:rPr>
                      <w:b/>
                    </w:rPr>
                    <w:t>Services</w:t>
                  </w:r>
                </w:p>
              </w:tc>
              <w:tc>
                <w:tcPr>
                  <w:tcW w:w="1513" w:type="dxa"/>
                  <w:tcBorders>
                    <w:top w:val="single" w:sz="4" w:space="0" w:color="auto"/>
                  </w:tcBorders>
                </w:tcPr>
                <w:p w14:paraId="128AEDA9" w14:textId="77777777" w:rsidR="00290DF1" w:rsidRDefault="00290DF1" w:rsidP="00290DF1">
                  <w:pPr>
                    <w:spacing w:line="276" w:lineRule="auto"/>
                    <w:jc w:val="center"/>
                    <w:rPr>
                      <w:b/>
                    </w:rPr>
                  </w:pPr>
                  <w:r>
                    <w:rPr>
                      <w:b/>
                    </w:rPr>
                    <w:t>Amount</w:t>
                  </w:r>
                </w:p>
                <w:p w14:paraId="76CC1E38" w14:textId="77777777" w:rsidR="00290DF1" w:rsidRDefault="00290DF1" w:rsidP="00290DF1">
                  <w:pPr>
                    <w:spacing w:line="276" w:lineRule="auto"/>
                    <w:jc w:val="center"/>
                    <w:rPr>
                      <w:b/>
                    </w:rPr>
                  </w:pPr>
                  <w:r>
                    <w:rPr>
                      <w:b/>
                    </w:rPr>
                    <w:t>£</w:t>
                  </w:r>
                </w:p>
              </w:tc>
              <w:tc>
                <w:tcPr>
                  <w:tcW w:w="1125" w:type="dxa"/>
                  <w:tcBorders>
                    <w:top w:val="single" w:sz="4" w:space="0" w:color="auto"/>
                  </w:tcBorders>
                </w:tcPr>
                <w:p w14:paraId="0FB04288" w14:textId="77777777" w:rsidR="00290DF1" w:rsidRDefault="00290DF1" w:rsidP="00290DF1">
                  <w:pPr>
                    <w:spacing w:line="276" w:lineRule="auto"/>
                    <w:jc w:val="center"/>
                    <w:rPr>
                      <w:b/>
                    </w:rPr>
                  </w:pPr>
                  <w:proofErr w:type="gramStart"/>
                  <w:r>
                    <w:rPr>
                      <w:b/>
                    </w:rPr>
                    <w:t>Payment  No.</w:t>
                  </w:r>
                  <w:proofErr w:type="gramEnd"/>
                </w:p>
              </w:tc>
            </w:tr>
            <w:tr w:rsidR="00290DF1" w:rsidRPr="00AB0272" w14:paraId="504A1F89" w14:textId="77777777" w:rsidTr="008772DA">
              <w:tc>
                <w:tcPr>
                  <w:tcW w:w="2612" w:type="dxa"/>
                  <w:shd w:val="clear" w:color="auto" w:fill="E7E6E6" w:themeFill="background2"/>
                  <w:vAlign w:val="center"/>
                </w:tcPr>
                <w:p w14:paraId="114E2E7F" w14:textId="41B4BF9B" w:rsidR="00290DF1" w:rsidRPr="00AB0272" w:rsidRDefault="00290DF1" w:rsidP="00290DF1">
                  <w:pPr>
                    <w:spacing w:line="276" w:lineRule="auto"/>
                    <w:rPr>
                      <w:b/>
                      <w:bCs/>
                    </w:rPr>
                  </w:pPr>
                  <w:r>
                    <w:rPr>
                      <w:b/>
                      <w:bCs/>
                    </w:rPr>
                    <w:t>202</w:t>
                  </w:r>
                  <w:r w:rsidR="00601CEA">
                    <w:rPr>
                      <w:b/>
                      <w:bCs/>
                    </w:rPr>
                    <w:t>1</w:t>
                  </w:r>
                  <w:r>
                    <w:rPr>
                      <w:b/>
                      <w:bCs/>
                    </w:rPr>
                    <w:t>/202</w:t>
                  </w:r>
                  <w:r w:rsidR="00601CEA">
                    <w:rPr>
                      <w:b/>
                      <w:bCs/>
                    </w:rPr>
                    <w:t>2</w:t>
                  </w:r>
                </w:p>
              </w:tc>
              <w:tc>
                <w:tcPr>
                  <w:tcW w:w="2966" w:type="dxa"/>
                  <w:shd w:val="clear" w:color="auto" w:fill="E7E6E6" w:themeFill="background2"/>
                  <w:vAlign w:val="center"/>
                </w:tcPr>
                <w:p w14:paraId="7F5A8AC9" w14:textId="77777777" w:rsidR="00290DF1" w:rsidRPr="00AB0272" w:rsidRDefault="00290DF1" w:rsidP="00290DF1">
                  <w:pPr>
                    <w:spacing w:line="276" w:lineRule="auto"/>
                  </w:pPr>
                </w:p>
              </w:tc>
              <w:tc>
                <w:tcPr>
                  <w:tcW w:w="1513" w:type="dxa"/>
                  <w:shd w:val="clear" w:color="auto" w:fill="E7E6E6" w:themeFill="background2"/>
                  <w:vAlign w:val="center"/>
                </w:tcPr>
                <w:p w14:paraId="4F8B3A41" w14:textId="77777777" w:rsidR="00290DF1" w:rsidRPr="00AB0272" w:rsidRDefault="00290DF1" w:rsidP="00290DF1">
                  <w:pPr>
                    <w:spacing w:line="276" w:lineRule="auto"/>
                    <w:jc w:val="right"/>
                  </w:pPr>
                </w:p>
              </w:tc>
              <w:tc>
                <w:tcPr>
                  <w:tcW w:w="1125" w:type="dxa"/>
                  <w:shd w:val="clear" w:color="auto" w:fill="E7E6E6" w:themeFill="background2"/>
                  <w:vAlign w:val="center"/>
                </w:tcPr>
                <w:p w14:paraId="2B46A58F" w14:textId="77777777" w:rsidR="00290DF1" w:rsidRPr="00AB0272" w:rsidRDefault="00290DF1" w:rsidP="00290DF1">
                  <w:pPr>
                    <w:spacing w:line="276" w:lineRule="auto"/>
                    <w:jc w:val="center"/>
                  </w:pPr>
                </w:p>
              </w:tc>
            </w:tr>
            <w:tr w:rsidR="00601CEA" w:rsidRPr="00AB0272" w14:paraId="593611F1" w14:textId="77777777" w:rsidTr="008772DA">
              <w:tc>
                <w:tcPr>
                  <w:tcW w:w="2612" w:type="dxa"/>
                  <w:vAlign w:val="center"/>
                </w:tcPr>
                <w:p w14:paraId="0B1E72D7" w14:textId="7801B94A" w:rsidR="00601CEA" w:rsidRDefault="00601CEA" w:rsidP="00601CEA">
                  <w:pPr>
                    <w:spacing w:line="276" w:lineRule="auto"/>
                    <w:rPr>
                      <w:b/>
                      <w:bCs/>
                    </w:rPr>
                  </w:pPr>
                  <w:r w:rsidRPr="001C1833">
                    <w:rPr>
                      <w:rFonts w:cstheme="minorHAnsi"/>
                    </w:rPr>
                    <w:t>Lilian Jones</w:t>
                  </w:r>
                </w:p>
              </w:tc>
              <w:tc>
                <w:tcPr>
                  <w:tcW w:w="2966" w:type="dxa"/>
                  <w:vAlign w:val="center"/>
                </w:tcPr>
                <w:p w14:paraId="2A28567B" w14:textId="082787FD" w:rsidR="00601CEA" w:rsidRDefault="00601CEA" w:rsidP="00601CEA">
                  <w:pPr>
                    <w:spacing w:line="276" w:lineRule="auto"/>
                    <w:rPr>
                      <w:b/>
                      <w:bCs/>
                    </w:rPr>
                  </w:pPr>
                  <w:r w:rsidRPr="001C1833">
                    <w:rPr>
                      <w:rFonts w:cstheme="minorHAnsi"/>
                    </w:rPr>
                    <w:t>Caretaker – January 2022</w:t>
                  </w:r>
                </w:p>
              </w:tc>
              <w:tc>
                <w:tcPr>
                  <w:tcW w:w="1513" w:type="dxa"/>
                  <w:vAlign w:val="center"/>
                </w:tcPr>
                <w:p w14:paraId="688A853F" w14:textId="4CCBC34B" w:rsidR="00601CEA" w:rsidRDefault="00601CEA" w:rsidP="00601CEA">
                  <w:pPr>
                    <w:spacing w:line="276" w:lineRule="auto"/>
                    <w:jc w:val="right"/>
                    <w:rPr>
                      <w:b/>
                      <w:bCs/>
                    </w:rPr>
                  </w:pPr>
                  <w:r w:rsidRPr="001C1833">
                    <w:rPr>
                      <w:rFonts w:cstheme="minorHAnsi"/>
                    </w:rPr>
                    <w:t>152.08</w:t>
                  </w:r>
                </w:p>
              </w:tc>
              <w:tc>
                <w:tcPr>
                  <w:tcW w:w="1125" w:type="dxa"/>
                  <w:vAlign w:val="center"/>
                </w:tcPr>
                <w:p w14:paraId="2526B68D" w14:textId="4004FE74" w:rsidR="00601CEA" w:rsidRDefault="00601CEA" w:rsidP="00601CEA">
                  <w:pPr>
                    <w:spacing w:line="276" w:lineRule="auto"/>
                    <w:jc w:val="center"/>
                    <w:rPr>
                      <w:b/>
                      <w:bCs/>
                    </w:rPr>
                  </w:pPr>
                  <w:r w:rsidRPr="001C1833">
                    <w:rPr>
                      <w:rFonts w:cstheme="minorHAnsi"/>
                    </w:rPr>
                    <w:t>SO</w:t>
                  </w:r>
                </w:p>
              </w:tc>
            </w:tr>
            <w:tr w:rsidR="00601CEA" w:rsidRPr="00AB0272" w14:paraId="69C614B4" w14:textId="77777777" w:rsidTr="008772DA">
              <w:tc>
                <w:tcPr>
                  <w:tcW w:w="2612" w:type="dxa"/>
                  <w:vAlign w:val="center"/>
                </w:tcPr>
                <w:p w14:paraId="0A5B38C6" w14:textId="69837348" w:rsidR="00601CEA" w:rsidRPr="008772DA" w:rsidRDefault="00601CEA" w:rsidP="00601CEA">
                  <w:pPr>
                    <w:spacing w:line="276" w:lineRule="auto"/>
                    <w:rPr>
                      <w:b/>
                      <w:bCs/>
                    </w:rPr>
                  </w:pPr>
                  <w:r w:rsidRPr="002405B9">
                    <w:rPr>
                      <w:rFonts w:cstheme="minorHAnsi"/>
                      <w:b/>
                      <w:bCs/>
                    </w:rPr>
                    <w:t>Lilian Jones</w:t>
                  </w:r>
                </w:p>
              </w:tc>
              <w:tc>
                <w:tcPr>
                  <w:tcW w:w="2966" w:type="dxa"/>
                  <w:vAlign w:val="center"/>
                </w:tcPr>
                <w:p w14:paraId="689DBED2" w14:textId="296A6408" w:rsidR="00601CEA" w:rsidRPr="008772DA" w:rsidRDefault="00601CEA" w:rsidP="00601CEA">
                  <w:pPr>
                    <w:spacing w:line="276" w:lineRule="auto"/>
                    <w:rPr>
                      <w:b/>
                      <w:bCs/>
                    </w:rPr>
                  </w:pPr>
                  <w:r w:rsidRPr="002405B9">
                    <w:rPr>
                      <w:rFonts w:cstheme="minorHAnsi"/>
                      <w:b/>
                      <w:bCs/>
                    </w:rPr>
                    <w:t xml:space="preserve">Caretaker – </w:t>
                  </w:r>
                  <w:r>
                    <w:rPr>
                      <w:rFonts w:cstheme="minorHAnsi"/>
                      <w:b/>
                      <w:bCs/>
                    </w:rPr>
                    <w:t xml:space="preserve">February </w:t>
                  </w:r>
                  <w:r w:rsidRPr="002405B9">
                    <w:rPr>
                      <w:rFonts w:cstheme="minorHAnsi"/>
                      <w:b/>
                      <w:bCs/>
                    </w:rPr>
                    <w:t>202</w:t>
                  </w:r>
                  <w:r>
                    <w:rPr>
                      <w:rFonts w:cstheme="minorHAnsi"/>
                      <w:b/>
                      <w:bCs/>
                    </w:rPr>
                    <w:t>2</w:t>
                  </w:r>
                </w:p>
              </w:tc>
              <w:tc>
                <w:tcPr>
                  <w:tcW w:w="1513" w:type="dxa"/>
                  <w:vAlign w:val="center"/>
                </w:tcPr>
                <w:p w14:paraId="06AE75A7" w14:textId="2CC80658" w:rsidR="00601CEA" w:rsidRPr="008772DA" w:rsidRDefault="00601CEA" w:rsidP="00601CEA">
                  <w:pPr>
                    <w:spacing w:line="276" w:lineRule="auto"/>
                    <w:jc w:val="right"/>
                    <w:rPr>
                      <w:b/>
                      <w:bCs/>
                    </w:rPr>
                  </w:pPr>
                  <w:r w:rsidRPr="002405B9">
                    <w:rPr>
                      <w:rFonts w:cstheme="minorHAnsi"/>
                      <w:b/>
                      <w:bCs/>
                    </w:rPr>
                    <w:t>152.08</w:t>
                  </w:r>
                </w:p>
              </w:tc>
              <w:tc>
                <w:tcPr>
                  <w:tcW w:w="1125" w:type="dxa"/>
                  <w:vAlign w:val="center"/>
                </w:tcPr>
                <w:p w14:paraId="6DE448B4" w14:textId="1C220389" w:rsidR="00601CEA" w:rsidRPr="008772DA" w:rsidRDefault="00601CEA" w:rsidP="00601CEA">
                  <w:pPr>
                    <w:spacing w:line="276" w:lineRule="auto"/>
                    <w:jc w:val="center"/>
                    <w:rPr>
                      <w:b/>
                      <w:bCs/>
                    </w:rPr>
                  </w:pPr>
                  <w:r w:rsidRPr="002405B9">
                    <w:rPr>
                      <w:rFonts w:cstheme="minorHAnsi"/>
                      <w:b/>
                      <w:bCs/>
                    </w:rPr>
                    <w:t>SO</w:t>
                  </w:r>
                </w:p>
              </w:tc>
            </w:tr>
            <w:tr w:rsidR="00601CEA" w:rsidRPr="00AB0272" w14:paraId="763D65F7" w14:textId="77777777" w:rsidTr="00373ADC">
              <w:tc>
                <w:tcPr>
                  <w:tcW w:w="2612" w:type="dxa"/>
                  <w:vAlign w:val="center"/>
                </w:tcPr>
                <w:p w14:paraId="6F152C35" w14:textId="5634BCC8" w:rsidR="00601CEA" w:rsidRPr="008772DA" w:rsidRDefault="00601CEA" w:rsidP="00601CEA">
                  <w:pPr>
                    <w:spacing w:line="276" w:lineRule="auto"/>
                    <w:rPr>
                      <w:b/>
                      <w:bCs/>
                    </w:rPr>
                  </w:pPr>
                  <w:r w:rsidRPr="001C1833">
                    <w:rPr>
                      <w:rFonts w:cstheme="minorHAnsi"/>
                    </w:rPr>
                    <w:t>RJ Martin</w:t>
                  </w:r>
                </w:p>
              </w:tc>
              <w:tc>
                <w:tcPr>
                  <w:tcW w:w="2966" w:type="dxa"/>
                  <w:vAlign w:val="center"/>
                </w:tcPr>
                <w:p w14:paraId="1A4DDFE6" w14:textId="36614792" w:rsidR="00601CEA" w:rsidRPr="008772DA" w:rsidRDefault="00601CEA" w:rsidP="00601CEA">
                  <w:pPr>
                    <w:spacing w:line="276" w:lineRule="auto"/>
                    <w:rPr>
                      <w:b/>
                      <w:bCs/>
                    </w:rPr>
                  </w:pPr>
                  <w:r w:rsidRPr="001C1833">
                    <w:rPr>
                      <w:rFonts w:cstheme="minorHAnsi"/>
                    </w:rPr>
                    <w:t>Clerk’s Salary January 2022</w:t>
                  </w:r>
                </w:p>
              </w:tc>
              <w:tc>
                <w:tcPr>
                  <w:tcW w:w="1513" w:type="dxa"/>
                  <w:vAlign w:val="center"/>
                </w:tcPr>
                <w:p w14:paraId="38932ABC" w14:textId="17F23FEB" w:rsidR="00601CEA" w:rsidRPr="008772DA" w:rsidRDefault="00601CEA" w:rsidP="00601CEA">
                  <w:pPr>
                    <w:spacing w:line="276" w:lineRule="auto"/>
                    <w:jc w:val="right"/>
                    <w:rPr>
                      <w:b/>
                      <w:bCs/>
                    </w:rPr>
                  </w:pPr>
                  <w:r w:rsidRPr="001C1833">
                    <w:rPr>
                      <w:rFonts w:cstheme="minorHAnsi"/>
                    </w:rPr>
                    <w:t>307.45</w:t>
                  </w:r>
                </w:p>
              </w:tc>
              <w:tc>
                <w:tcPr>
                  <w:tcW w:w="1125" w:type="dxa"/>
                  <w:vAlign w:val="center"/>
                </w:tcPr>
                <w:p w14:paraId="00DB4046" w14:textId="3FD6C631" w:rsidR="00601CEA" w:rsidRPr="008772DA" w:rsidRDefault="00601CEA" w:rsidP="00601CEA">
                  <w:pPr>
                    <w:spacing w:line="276" w:lineRule="auto"/>
                    <w:jc w:val="center"/>
                    <w:rPr>
                      <w:b/>
                      <w:bCs/>
                    </w:rPr>
                  </w:pPr>
                  <w:r w:rsidRPr="001C1833">
                    <w:rPr>
                      <w:rFonts w:cstheme="minorHAnsi"/>
                    </w:rPr>
                    <w:t>212209</w:t>
                  </w:r>
                </w:p>
              </w:tc>
            </w:tr>
            <w:tr w:rsidR="00601CEA" w:rsidRPr="00AB0272" w14:paraId="4A6DF2AC" w14:textId="77777777" w:rsidTr="00373ADC">
              <w:tc>
                <w:tcPr>
                  <w:tcW w:w="2612" w:type="dxa"/>
                  <w:vAlign w:val="center"/>
                </w:tcPr>
                <w:p w14:paraId="2C7D98D6" w14:textId="5C065770" w:rsidR="00601CEA" w:rsidRDefault="00601CEA" w:rsidP="00601CEA">
                  <w:pPr>
                    <w:spacing w:line="276" w:lineRule="auto"/>
                    <w:rPr>
                      <w:b/>
                      <w:bCs/>
                    </w:rPr>
                  </w:pPr>
                  <w:r w:rsidRPr="001C1833">
                    <w:rPr>
                      <w:rFonts w:cstheme="minorHAnsi"/>
                    </w:rPr>
                    <w:lastRenderedPageBreak/>
                    <w:t>HMRC</w:t>
                  </w:r>
                </w:p>
              </w:tc>
              <w:tc>
                <w:tcPr>
                  <w:tcW w:w="2966" w:type="dxa"/>
                  <w:vAlign w:val="center"/>
                </w:tcPr>
                <w:p w14:paraId="695D2288" w14:textId="3348B42A" w:rsidR="00601CEA" w:rsidRDefault="00601CEA" w:rsidP="00601CEA">
                  <w:pPr>
                    <w:spacing w:line="276" w:lineRule="auto"/>
                    <w:rPr>
                      <w:b/>
                      <w:bCs/>
                    </w:rPr>
                  </w:pPr>
                  <w:r w:rsidRPr="001C1833">
                    <w:rPr>
                      <w:rFonts w:cstheme="minorHAnsi"/>
                    </w:rPr>
                    <w:t>Tax Deduction</w:t>
                  </w:r>
                </w:p>
              </w:tc>
              <w:tc>
                <w:tcPr>
                  <w:tcW w:w="1513" w:type="dxa"/>
                  <w:vAlign w:val="center"/>
                </w:tcPr>
                <w:p w14:paraId="35029E9D" w14:textId="03C7696A" w:rsidR="00601CEA" w:rsidRDefault="00601CEA" w:rsidP="00601CEA">
                  <w:pPr>
                    <w:spacing w:line="276" w:lineRule="auto"/>
                    <w:jc w:val="right"/>
                    <w:rPr>
                      <w:b/>
                      <w:bCs/>
                    </w:rPr>
                  </w:pPr>
                  <w:r w:rsidRPr="001C1833">
                    <w:rPr>
                      <w:rFonts w:cstheme="minorHAnsi"/>
                    </w:rPr>
                    <w:t>76.80</w:t>
                  </w:r>
                </w:p>
              </w:tc>
              <w:tc>
                <w:tcPr>
                  <w:tcW w:w="1125" w:type="dxa"/>
                </w:tcPr>
                <w:p w14:paraId="408BB365" w14:textId="3B9AD245" w:rsidR="00601CEA" w:rsidRDefault="00601CEA" w:rsidP="00601CEA">
                  <w:pPr>
                    <w:spacing w:line="276" w:lineRule="auto"/>
                    <w:jc w:val="center"/>
                    <w:rPr>
                      <w:b/>
                      <w:bCs/>
                    </w:rPr>
                  </w:pPr>
                  <w:r w:rsidRPr="001C1833">
                    <w:rPr>
                      <w:rFonts w:cstheme="minorHAnsi"/>
                    </w:rPr>
                    <w:t>212209</w:t>
                  </w:r>
                </w:p>
              </w:tc>
            </w:tr>
            <w:tr w:rsidR="00601CEA" w:rsidRPr="00AB0272" w14:paraId="5EAC25D4" w14:textId="77777777" w:rsidTr="00373ADC">
              <w:tc>
                <w:tcPr>
                  <w:tcW w:w="2612" w:type="dxa"/>
                  <w:vAlign w:val="center"/>
                </w:tcPr>
                <w:p w14:paraId="2E5D352B" w14:textId="3D816B05" w:rsidR="00601CEA" w:rsidRDefault="00601CEA" w:rsidP="00601CEA">
                  <w:pPr>
                    <w:spacing w:line="276" w:lineRule="auto"/>
                    <w:rPr>
                      <w:b/>
                      <w:bCs/>
                    </w:rPr>
                  </w:pPr>
                  <w:r w:rsidRPr="002405B9">
                    <w:rPr>
                      <w:rFonts w:cstheme="minorHAnsi"/>
                      <w:b/>
                      <w:bCs/>
                    </w:rPr>
                    <w:t>RJ Martin</w:t>
                  </w:r>
                </w:p>
              </w:tc>
              <w:tc>
                <w:tcPr>
                  <w:tcW w:w="2966" w:type="dxa"/>
                  <w:vAlign w:val="center"/>
                </w:tcPr>
                <w:p w14:paraId="48CD850B" w14:textId="28F3835F" w:rsidR="00601CEA" w:rsidRDefault="00601CEA" w:rsidP="00601CEA">
                  <w:pPr>
                    <w:spacing w:line="276" w:lineRule="auto"/>
                    <w:rPr>
                      <w:b/>
                      <w:bCs/>
                    </w:rPr>
                  </w:pPr>
                  <w:r w:rsidRPr="002405B9">
                    <w:rPr>
                      <w:rFonts w:cstheme="minorHAnsi"/>
                      <w:b/>
                      <w:bCs/>
                    </w:rPr>
                    <w:t xml:space="preserve">Clerk’s Salary </w:t>
                  </w:r>
                  <w:r>
                    <w:rPr>
                      <w:rFonts w:cstheme="minorHAnsi"/>
                      <w:b/>
                      <w:bCs/>
                    </w:rPr>
                    <w:t>February</w:t>
                  </w:r>
                  <w:r w:rsidRPr="002405B9">
                    <w:rPr>
                      <w:rFonts w:cstheme="minorHAnsi"/>
                      <w:b/>
                      <w:bCs/>
                    </w:rPr>
                    <w:t xml:space="preserve"> 2</w:t>
                  </w:r>
                  <w:r>
                    <w:rPr>
                      <w:rFonts w:cstheme="minorHAnsi"/>
                      <w:b/>
                      <w:bCs/>
                    </w:rPr>
                    <w:t>022</w:t>
                  </w:r>
                </w:p>
              </w:tc>
              <w:tc>
                <w:tcPr>
                  <w:tcW w:w="1513" w:type="dxa"/>
                  <w:vAlign w:val="center"/>
                </w:tcPr>
                <w:p w14:paraId="0F75C958" w14:textId="2103A436" w:rsidR="00601CEA" w:rsidRDefault="00601CEA" w:rsidP="00601CEA">
                  <w:pPr>
                    <w:spacing w:line="276" w:lineRule="auto"/>
                    <w:jc w:val="right"/>
                    <w:rPr>
                      <w:b/>
                      <w:bCs/>
                    </w:rPr>
                  </w:pPr>
                  <w:r w:rsidRPr="002405B9">
                    <w:rPr>
                      <w:rFonts w:cstheme="minorHAnsi"/>
                      <w:b/>
                      <w:bCs/>
                    </w:rPr>
                    <w:t>307.45</w:t>
                  </w:r>
                </w:p>
              </w:tc>
              <w:tc>
                <w:tcPr>
                  <w:tcW w:w="1125" w:type="dxa"/>
                </w:tcPr>
                <w:p w14:paraId="34BA0059" w14:textId="2DE31113" w:rsidR="00601CEA" w:rsidRDefault="00B072B1" w:rsidP="00601CEA">
                  <w:pPr>
                    <w:spacing w:line="276" w:lineRule="auto"/>
                    <w:jc w:val="center"/>
                    <w:rPr>
                      <w:b/>
                      <w:bCs/>
                    </w:rPr>
                  </w:pPr>
                  <w:r>
                    <w:rPr>
                      <w:b/>
                      <w:bCs/>
                    </w:rPr>
                    <w:t>212210</w:t>
                  </w:r>
                </w:p>
              </w:tc>
            </w:tr>
            <w:tr w:rsidR="00601CEA" w:rsidRPr="00AB0272" w14:paraId="4F33C0A1" w14:textId="77777777" w:rsidTr="00373ADC">
              <w:tc>
                <w:tcPr>
                  <w:tcW w:w="2612" w:type="dxa"/>
                  <w:vAlign w:val="center"/>
                </w:tcPr>
                <w:p w14:paraId="58ECCCA6" w14:textId="23BF7726" w:rsidR="00601CEA" w:rsidRDefault="00601CEA" w:rsidP="00601CEA">
                  <w:pPr>
                    <w:spacing w:line="276" w:lineRule="auto"/>
                    <w:rPr>
                      <w:b/>
                      <w:bCs/>
                    </w:rPr>
                  </w:pPr>
                  <w:r w:rsidRPr="002405B9">
                    <w:rPr>
                      <w:rFonts w:cstheme="minorHAnsi"/>
                      <w:b/>
                      <w:bCs/>
                    </w:rPr>
                    <w:t>HMRC</w:t>
                  </w:r>
                </w:p>
              </w:tc>
              <w:tc>
                <w:tcPr>
                  <w:tcW w:w="2966" w:type="dxa"/>
                  <w:vAlign w:val="center"/>
                </w:tcPr>
                <w:p w14:paraId="0F73E73B" w14:textId="034AA3E2" w:rsidR="00601CEA" w:rsidRDefault="00601CEA" w:rsidP="00601CEA">
                  <w:pPr>
                    <w:spacing w:line="276" w:lineRule="auto"/>
                    <w:rPr>
                      <w:b/>
                      <w:bCs/>
                    </w:rPr>
                  </w:pPr>
                  <w:r w:rsidRPr="002405B9">
                    <w:rPr>
                      <w:rFonts w:cstheme="minorHAnsi"/>
                      <w:b/>
                      <w:bCs/>
                    </w:rPr>
                    <w:t>Tax Deduction</w:t>
                  </w:r>
                </w:p>
              </w:tc>
              <w:tc>
                <w:tcPr>
                  <w:tcW w:w="1513" w:type="dxa"/>
                  <w:vAlign w:val="center"/>
                </w:tcPr>
                <w:p w14:paraId="6C7A7DA0" w14:textId="617DB59E" w:rsidR="00601CEA" w:rsidRDefault="00601CEA" w:rsidP="00601CEA">
                  <w:pPr>
                    <w:spacing w:line="276" w:lineRule="auto"/>
                    <w:jc w:val="right"/>
                    <w:rPr>
                      <w:b/>
                      <w:bCs/>
                    </w:rPr>
                  </w:pPr>
                  <w:r w:rsidRPr="002405B9">
                    <w:rPr>
                      <w:rFonts w:cstheme="minorHAnsi"/>
                      <w:b/>
                      <w:bCs/>
                    </w:rPr>
                    <w:t>76.80</w:t>
                  </w:r>
                </w:p>
              </w:tc>
              <w:tc>
                <w:tcPr>
                  <w:tcW w:w="1125" w:type="dxa"/>
                </w:tcPr>
                <w:p w14:paraId="32324FFF" w14:textId="24A644CE" w:rsidR="00601CEA" w:rsidRDefault="00B072B1" w:rsidP="00601CEA">
                  <w:pPr>
                    <w:spacing w:line="276" w:lineRule="auto"/>
                    <w:jc w:val="center"/>
                    <w:rPr>
                      <w:b/>
                      <w:bCs/>
                    </w:rPr>
                  </w:pPr>
                  <w:r>
                    <w:rPr>
                      <w:b/>
                      <w:bCs/>
                    </w:rPr>
                    <w:t>212210</w:t>
                  </w:r>
                </w:p>
              </w:tc>
            </w:tr>
            <w:tr w:rsidR="00B072B1" w:rsidRPr="00AB0272" w14:paraId="6648F1CA" w14:textId="77777777" w:rsidTr="00373ADC">
              <w:tc>
                <w:tcPr>
                  <w:tcW w:w="2612" w:type="dxa"/>
                  <w:vAlign w:val="center"/>
                </w:tcPr>
                <w:p w14:paraId="1065ED29" w14:textId="44380AC5" w:rsidR="00B072B1" w:rsidRPr="002405B9" w:rsidRDefault="00B072B1" w:rsidP="00601CEA">
                  <w:pPr>
                    <w:spacing w:line="276" w:lineRule="auto"/>
                    <w:rPr>
                      <w:rFonts w:cstheme="minorHAnsi"/>
                      <w:b/>
                      <w:bCs/>
                    </w:rPr>
                  </w:pPr>
                  <w:r>
                    <w:rPr>
                      <w:rFonts w:cstheme="minorHAnsi"/>
                      <w:b/>
                      <w:bCs/>
                    </w:rPr>
                    <w:t>John Lewis Ltd</w:t>
                  </w:r>
                </w:p>
              </w:tc>
              <w:tc>
                <w:tcPr>
                  <w:tcW w:w="2966" w:type="dxa"/>
                  <w:vAlign w:val="center"/>
                </w:tcPr>
                <w:p w14:paraId="3147FFE8" w14:textId="66BE1523" w:rsidR="00B072B1" w:rsidRPr="002405B9" w:rsidRDefault="00B072B1" w:rsidP="00601CEA">
                  <w:pPr>
                    <w:spacing w:line="276" w:lineRule="auto"/>
                    <w:rPr>
                      <w:rFonts w:cstheme="minorHAnsi"/>
                      <w:b/>
                      <w:bCs/>
                    </w:rPr>
                  </w:pPr>
                  <w:r>
                    <w:rPr>
                      <w:rFonts w:cstheme="minorHAnsi"/>
                      <w:b/>
                      <w:bCs/>
                    </w:rPr>
                    <w:t>Laptop Purchase</w:t>
                  </w:r>
                </w:p>
              </w:tc>
              <w:tc>
                <w:tcPr>
                  <w:tcW w:w="1513" w:type="dxa"/>
                  <w:vAlign w:val="center"/>
                </w:tcPr>
                <w:p w14:paraId="32314218" w14:textId="754049F3" w:rsidR="00B072B1" w:rsidRPr="002405B9" w:rsidRDefault="00B072B1" w:rsidP="00601CEA">
                  <w:pPr>
                    <w:spacing w:line="276" w:lineRule="auto"/>
                    <w:jc w:val="right"/>
                    <w:rPr>
                      <w:rFonts w:cstheme="minorHAnsi"/>
                      <w:b/>
                      <w:bCs/>
                    </w:rPr>
                  </w:pPr>
                  <w:r>
                    <w:rPr>
                      <w:rFonts w:cstheme="minorHAnsi"/>
                      <w:b/>
                      <w:bCs/>
                    </w:rPr>
                    <w:t>829.98</w:t>
                  </w:r>
                </w:p>
              </w:tc>
              <w:tc>
                <w:tcPr>
                  <w:tcW w:w="1125" w:type="dxa"/>
                </w:tcPr>
                <w:p w14:paraId="26C17241" w14:textId="6FA5BF2B" w:rsidR="00B072B1" w:rsidRDefault="00B072B1" w:rsidP="00601CEA">
                  <w:pPr>
                    <w:spacing w:line="276" w:lineRule="auto"/>
                    <w:jc w:val="center"/>
                    <w:rPr>
                      <w:b/>
                      <w:bCs/>
                    </w:rPr>
                  </w:pPr>
                  <w:r>
                    <w:rPr>
                      <w:b/>
                      <w:bCs/>
                    </w:rPr>
                    <w:t>Card</w:t>
                  </w:r>
                </w:p>
              </w:tc>
            </w:tr>
            <w:tr w:rsidR="00F4177E" w:rsidRPr="00AB0272" w14:paraId="053162F0" w14:textId="77777777" w:rsidTr="00373ADC">
              <w:tc>
                <w:tcPr>
                  <w:tcW w:w="2612" w:type="dxa"/>
                  <w:vAlign w:val="center"/>
                </w:tcPr>
                <w:p w14:paraId="3CF2710C" w14:textId="4CA45CB1" w:rsidR="00F4177E" w:rsidRDefault="00F4177E" w:rsidP="00601CEA">
                  <w:pPr>
                    <w:spacing w:line="276" w:lineRule="auto"/>
                    <w:rPr>
                      <w:rFonts w:cstheme="minorHAnsi"/>
                      <w:b/>
                      <w:bCs/>
                    </w:rPr>
                  </w:pPr>
                  <w:r>
                    <w:rPr>
                      <w:rFonts w:cstheme="minorHAnsi"/>
                      <w:b/>
                      <w:bCs/>
                    </w:rPr>
                    <w:t>Chawleigh Jubilee Hall</w:t>
                  </w:r>
                </w:p>
              </w:tc>
              <w:tc>
                <w:tcPr>
                  <w:tcW w:w="2966" w:type="dxa"/>
                  <w:vAlign w:val="center"/>
                </w:tcPr>
                <w:p w14:paraId="3BE7A137" w14:textId="6AD384A8" w:rsidR="00F4177E" w:rsidRDefault="00F4177E" w:rsidP="00601CEA">
                  <w:pPr>
                    <w:spacing w:line="276" w:lineRule="auto"/>
                    <w:rPr>
                      <w:rFonts w:cstheme="minorHAnsi"/>
                      <w:b/>
                      <w:bCs/>
                    </w:rPr>
                  </w:pPr>
                  <w:r>
                    <w:rPr>
                      <w:rFonts w:cstheme="minorHAnsi"/>
                      <w:b/>
                      <w:bCs/>
                    </w:rPr>
                    <w:t>Meetings</w:t>
                  </w:r>
                </w:p>
              </w:tc>
              <w:tc>
                <w:tcPr>
                  <w:tcW w:w="1513" w:type="dxa"/>
                  <w:vAlign w:val="center"/>
                </w:tcPr>
                <w:p w14:paraId="40209C3D" w14:textId="56B9C540" w:rsidR="00F4177E" w:rsidRDefault="00F4177E" w:rsidP="00601CEA">
                  <w:pPr>
                    <w:spacing w:line="276" w:lineRule="auto"/>
                    <w:jc w:val="right"/>
                    <w:rPr>
                      <w:rFonts w:cstheme="minorHAnsi"/>
                      <w:b/>
                      <w:bCs/>
                    </w:rPr>
                  </w:pPr>
                  <w:r>
                    <w:rPr>
                      <w:rFonts w:cstheme="minorHAnsi"/>
                      <w:b/>
                      <w:bCs/>
                    </w:rPr>
                    <w:t>120.00</w:t>
                  </w:r>
                </w:p>
              </w:tc>
              <w:tc>
                <w:tcPr>
                  <w:tcW w:w="1125" w:type="dxa"/>
                </w:tcPr>
                <w:p w14:paraId="3E16A128" w14:textId="19B48A50" w:rsidR="00F4177E" w:rsidRDefault="00F4177E" w:rsidP="00601CEA">
                  <w:pPr>
                    <w:spacing w:line="276" w:lineRule="auto"/>
                    <w:jc w:val="center"/>
                    <w:rPr>
                      <w:b/>
                      <w:bCs/>
                    </w:rPr>
                  </w:pPr>
                  <w:r>
                    <w:rPr>
                      <w:b/>
                      <w:bCs/>
                    </w:rPr>
                    <w:t>212211</w:t>
                  </w:r>
                </w:p>
              </w:tc>
            </w:tr>
            <w:tr w:rsidR="00290DF1" w14:paraId="0663F7B7" w14:textId="77777777" w:rsidTr="008772DA">
              <w:tc>
                <w:tcPr>
                  <w:tcW w:w="2613" w:type="dxa"/>
                  <w:tcBorders>
                    <w:top w:val="nil"/>
                    <w:left w:val="nil"/>
                    <w:bottom w:val="single" w:sz="4" w:space="0" w:color="auto"/>
                    <w:right w:val="nil"/>
                  </w:tcBorders>
                </w:tcPr>
                <w:p w14:paraId="139C3BB5" w14:textId="154E01F8" w:rsidR="00B072B1" w:rsidRDefault="00B072B1" w:rsidP="00290DF1">
                  <w:pPr>
                    <w:spacing w:line="276" w:lineRule="auto"/>
                    <w:rPr>
                      <w:b/>
                    </w:rPr>
                  </w:pPr>
                </w:p>
                <w:p w14:paraId="6CAE3934" w14:textId="77777777" w:rsidR="00F4177E" w:rsidRDefault="00F4177E" w:rsidP="00290DF1">
                  <w:pPr>
                    <w:spacing w:line="276" w:lineRule="auto"/>
                    <w:rPr>
                      <w:b/>
                    </w:rPr>
                  </w:pPr>
                </w:p>
                <w:p w14:paraId="5FD47CE2" w14:textId="60DCD9CB" w:rsidR="00290DF1" w:rsidRDefault="00290DF1" w:rsidP="00290DF1">
                  <w:pPr>
                    <w:spacing w:line="276" w:lineRule="auto"/>
                    <w:rPr>
                      <w:b/>
                    </w:rPr>
                  </w:pPr>
                  <w:r w:rsidRPr="00D505AE">
                    <w:rPr>
                      <w:b/>
                    </w:rPr>
                    <w:t>RECEIPTS</w:t>
                  </w:r>
                </w:p>
              </w:tc>
              <w:tc>
                <w:tcPr>
                  <w:tcW w:w="2966" w:type="dxa"/>
                  <w:tcBorders>
                    <w:top w:val="nil"/>
                    <w:left w:val="nil"/>
                    <w:bottom w:val="single" w:sz="4" w:space="0" w:color="auto"/>
                    <w:right w:val="nil"/>
                  </w:tcBorders>
                </w:tcPr>
                <w:p w14:paraId="75C7C416" w14:textId="77777777" w:rsidR="00290DF1" w:rsidRDefault="00290DF1" w:rsidP="00290DF1">
                  <w:pPr>
                    <w:spacing w:line="276" w:lineRule="auto"/>
                    <w:jc w:val="center"/>
                    <w:rPr>
                      <w:b/>
                    </w:rPr>
                  </w:pPr>
                </w:p>
              </w:tc>
              <w:tc>
                <w:tcPr>
                  <w:tcW w:w="1516" w:type="dxa"/>
                  <w:tcBorders>
                    <w:top w:val="nil"/>
                    <w:left w:val="nil"/>
                    <w:bottom w:val="single" w:sz="4" w:space="0" w:color="auto"/>
                    <w:right w:val="nil"/>
                  </w:tcBorders>
                </w:tcPr>
                <w:p w14:paraId="0BBA85F8" w14:textId="77777777" w:rsidR="00290DF1" w:rsidRDefault="00290DF1" w:rsidP="00290DF1">
                  <w:pPr>
                    <w:spacing w:line="276" w:lineRule="auto"/>
                    <w:jc w:val="center"/>
                    <w:rPr>
                      <w:b/>
                    </w:rPr>
                  </w:pPr>
                </w:p>
              </w:tc>
              <w:tc>
                <w:tcPr>
                  <w:tcW w:w="1121" w:type="dxa"/>
                  <w:tcBorders>
                    <w:top w:val="nil"/>
                    <w:left w:val="nil"/>
                    <w:bottom w:val="single" w:sz="4" w:space="0" w:color="auto"/>
                    <w:right w:val="nil"/>
                  </w:tcBorders>
                </w:tcPr>
                <w:p w14:paraId="0DB225E2" w14:textId="77777777" w:rsidR="00290DF1" w:rsidRDefault="00290DF1" w:rsidP="00290DF1">
                  <w:pPr>
                    <w:spacing w:line="276" w:lineRule="auto"/>
                    <w:jc w:val="center"/>
                    <w:rPr>
                      <w:b/>
                    </w:rPr>
                  </w:pPr>
                </w:p>
              </w:tc>
            </w:tr>
            <w:tr w:rsidR="00290DF1" w14:paraId="1DD2B24E" w14:textId="77777777" w:rsidTr="008772DA">
              <w:tc>
                <w:tcPr>
                  <w:tcW w:w="2613" w:type="dxa"/>
                  <w:tcBorders>
                    <w:top w:val="single" w:sz="4" w:space="0" w:color="auto"/>
                  </w:tcBorders>
                </w:tcPr>
                <w:p w14:paraId="4422EC31" w14:textId="77777777" w:rsidR="00290DF1" w:rsidRDefault="00290DF1" w:rsidP="00290DF1">
                  <w:pPr>
                    <w:spacing w:line="276" w:lineRule="auto"/>
                    <w:jc w:val="center"/>
                    <w:rPr>
                      <w:b/>
                    </w:rPr>
                  </w:pPr>
                  <w:r>
                    <w:rPr>
                      <w:b/>
                    </w:rPr>
                    <w:t>Receipt from</w:t>
                  </w:r>
                </w:p>
              </w:tc>
              <w:tc>
                <w:tcPr>
                  <w:tcW w:w="2966" w:type="dxa"/>
                  <w:tcBorders>
                    <w:top w:val="single" w:sz="4" w:space="0" w:color="auto"/>
                  </w:tcBorders>
                </w:tcPr>
                <w:p w14:paraId="0ACBDCEF" w14:textId="77777777" w:rsidR="00290DF1" w:rsidRDefault="00290DF1" w:rsidP="00290DF1">
                  <w:pPr>
                    <w:spacing w:line="276" w:lineRule="auto"/>
                    <w:jc w:val="center"/>
                    <w:rPr>
                      <w:b/>
                    </w:rPr>
                  </w:pPr>
                  <w:r>
                    <w:rPr>
                      <w:b/>
                    </w:rPr>
                    <w:t>Services</w:t>
                  </w:r>
                </w:p>
              </w:tc>
              <w:tc>
                <w:tcPr>
                  <w:tcW w:w="1516" w:type="dxa"/>
                  <w:tcBorders>
                    <w:top w:val="single" w:sz="4" w:space="0" w:color="auto"/>
                  </w:tcBorders>
                </w:tcPr>
                <w:p w14:paraId="49E77B17" w14:textId="77777777" w:rsidR="00290DF1" w:rsidRDefault="00290DF1" w:rsidP="00290DF1">
                  <w:pPr>
                    <w:spacing w:line="276" w:lineRule="auto"/>
                    <w:jc w:val="center"/>
                    <w:rPr>
                      <w:b/>
                    </w:rPr>
                  </w:pPr>
                  <w:r>
                    <w:rPr>
                      <w:b/>
                    </w:rPr>
                    <w:t>Amount</w:t>
                  </w:r>
                </w:p>
                <w:p w14:paraId="5069F905" w14:textId="77777777" w:rsidR="00290DF1" w:rsidRDefault="00290DF1" w:rsidP="00290DF1">
                  <w:pPr>
                    <w:spacing w:line="276" w:lineRule="auto"/>
                    <w:jc w:val="center"/>
                    <w:rPr>
                      <w:b/>
                    </w:rPr>
                  </w:pPr>
                  <w:r>
                    <w:rPr>
                      <w:b/>
                    </w:rPr>
                    <w:t>£</w:t>
                  </w:r>
                </w:p>
              </w:tc>
              <w:tc>
                <w:tcPr>
                  <w:tcW w:w="1121" w:type="dxa"/>
                  <w:tcBorders>
                    <w:top w:val="single" w:sz="4" w:space="0" w:color="auto"/>
                  </w:tcBorders>
                </w:tcPr>
                <w:p w14:paraId="0C832297" w14:textId="77777777" w:rsidR="00290DF1" w:rsidRDefault="00290DF1" w:rsidP="00290DF1">
                  <w:pPr>
                    <w:spacing w:line="276" w:lineRule="auto"/>
                    <w:jc w:val="center"/>
                    <w:rPr>
                      <w:b/>
                    </w:rPr>
                  </w:pPr>
                  <w:r>
                    <w:rPr>
                      <w:b/>
                    </w:rPr>
                    <w:t>Method</w:t>
                  </w:r>
                </w:p>
              </w:tc>
            </w:tr>
            <w:tr w:rsidR="00290DF1" w:rsidRPr="00AB0272" w14:paraId="415F9FBD" w14:textId="77777777" w:rsidTr="008772DA">
              <w:tc>
                <w:tcPr>
                  <w:tcW w:w="2613" w:type="dxa"/>
                  <w:shd w:val="clear" w:color="auto" w:fill="E7E6E6" w:themeFill="background2"/>
                  <w:vAlign w:val="center"/>
                </w:tcPr>
                <w:p w14:paraId="370F1DB3" w14:textId="0CEA1E13" w:rsidR="00290DF1" w:rsidRPr="00AB0272" w:rsidRDefault="00290DF1" w:rsidP="00290DF1">
                  <w:pPr>
                    <w:spacing w:line="276" w:lineRule="auto"/>
                    <w:rPr>
                      <w:b/>
                      <w:bCs/>
                    </w:rPr>
                  </w:pPr>
                  <w:r>
                    <w:rPr>
                      <w:b/>
                      <w:bCs/>
                    </w:rPr>
                    <w:t>202</w:t>
                  </w:r>
                  <w:r w:rsidR="00601CEA">
                    <w:rPr>
                      <w:b/>
                      <w:bCs/>
                    </w:rPr>
                    <w:t>1</w:t>
                  </w:r>
                  <w:r>
                    <w:rPr>
                      <w:b/>
                      <w:bCs/>
                    </w:rPr>
                    <w:t>/202</w:t>
                  </w:r>
                  <w:r w:rsidR="00601CEA">
                    <w:rPr>
                      <w:b/>
                      <w:bCs/>
                    </w:rPr>
                    <w:t>2</w:t>
                  </w:r>
                </w:p>
              </w:tc>
              <w:tc>
                <w:tcPr>
                  <w:tcW w:w="2966" w:type="dxa"/>
                  <w:shd w:val="clear" w:color="auto" w:fill="E7E6E6" w:themeFill="background2"/>
                  <w:vAlign w:val="center"/>
                </w:tcPr>
                <w:p w14:paraId="59F31AD1" w14:textId="77777777" w:rsidR="00290DF1" w:rsidRPr="00AB0272" w:rsidRDefault="00290DF1" w:rsidP="00290DF1">
                  <w:pPr>
                    <w:spacing w:line="276" w:lineRule="auto"/>
                  </w:pPr>
                </w:p>
              </w:tc>
              <w:tc>
                <w:tcPr>
                  <w:tcW w:w="1516" w:type="dxa"/>
                  <w:shd w:val="clear" w:color="auto" w:fill="E7E6E6" w:themeFill="background2"/>
                  <w:vAlign w:val="center"/>
                </w:tcPr>
                <w:p w14:paraId="5E58A601" w14:textId="77777777" w:rsidR="00290DF1" w:rsidRPr="00AB0272" w:rsidRDefault="00290DF1" w:rsidP="00290DF1">
                  <w:pPr>
                    <w:spacing w:line="276" w:lineRule="auto"/>
                    <w:jc w:val="right"/>
                  </w:pPr>
                </w:p>
              </w:tc>
              <w:tc>
                <w:tcPr>
                  <w:tcW w:w="1121" w:type="dxa"/>
                  <w:shd w:val="clear" w:color="auto" w:fill="E7E6E6" w:themeFill="background2"/>
                  <w:vAlign w:val="center"/>
                </w:tcPr>
                <w:p w14:paraId="09E56BA7" w14:textId="77777777" w:rsidR="00290DF1" w:rsidRPr="00AB0272" w:rsidRDefault="00290DF1" w:rsidP="00290DF1">
                  <w:pPr>
                    <w:spacing w:line="276" w:lineRule="auto"/>
                    <w:jc w:val="center"/>
                  </w:pPr>
                </w:p>
              </w:tc>
            </w:tr>
            <w:tr w:rsidR="008772DA" w14:paraId="76A0E806" w14:textId="77777777" w:rsidTr="008772DA">
              <w:tc>
                <w:tcPr>
                  <w:tcW w:w="2613" w:type="dxa"/>
                  <w:shd w:val="clear" w:color="auto" w:fill="auto"/>
                  <w:vAlign w:val="center"/>
                </w:tcPr>
                <w:p w14:paraId="0C7FE6BC" w14:textId="450B3C08" w:rsidR="008772DA" w:rsidRPr="008772DA" w:rsidRDefault="00990A00" w:rsidP="008772DA">
                  <w:pPr>
                    <w:spacing w:line="276" w:lineRule="auto"/>
                    <w:rPr>
                      <w:b/>
                      <w:bCs/>
                    </w:rPr>
                  </w:pPr>
                  <w:r>
                    <w:rPr>
                      <w:b/>
                      <w:bCs/>
                    </w:rPr>
                    <w:t>None</w:t>
                  </w:r>
                </w:p>
              </w:tc>
              <w:tc>
                <w:tcPr>
                  <w:tcW w:w="2966" w:type="dxa"/>
                  <w:shd w:val="clear" w:color="auto" w:fill="auto"/>
                  <w:vAlign w:val="center"/>
                </w:tcPr>
                <w:p w14:paraId="21C3824E" w14:textId="1689FECE" w:rsidR="008772DA" w:rsidRPr="008772DA" w:rsidRDefault="008772DA" w:rsidP="008772DA">
                  <w:pPr>
                    <w:spacing w:line="276" w:lineRule="auto"/>
                    <w:rPr>
                      <w:b/>
                      <w:bCs/>
                    </w:rPr>
                  </w:pPr>
                </w:p>
              </w:tc>
              <w:tc>
                <w:tcPr>
                  <w:tcW w:w="1516" w:type="dxa"/>
                  <w:shd w:val="clear" w:color="auto" w:fill="auto"/>
                  <w:vAlign w:val="center"/>
                </w:tcPr>
                <w:p w14:paraId="646AB32A" w14:textId="4018E806" w:rsidR="008772DA" w:rsidRPr="008772DA" w:rsidRDefault="008772DA" w:rsidP="008772DA">
                  <w:pPr>
                    <w:spacing w:line="276" w:lineRule="auto"/>
                    <w:jc w:val="right"/>
                    <w:rPr>
                      <w:b/>
                      <w:bCs/>
                    </w:rPr>
                  </w:pPr>
                </w:p>
              </w:tc>
              <w:tc>
                <w:tcPr>
                  <w:tcW w:w="1121" w:type="dxa"/>
                  <w:shd w:val="clear" w:color="auto" w:fill="auto"/>
                  <w:vAlign w:val="center"/>
                </w:tcPr>
                <w:p w14:paraId="6C684160" w14:textId="24CBF8EA" w:rsidR="008772DA" w:rsidRPr="008772DA" w:rsidRDefault="008772DA" w:rsidP="008772DA">
                  <w:pPr>
                    <w:spacing w:line="276" w:lineRule="auto"/>
                    <w:jc w:val="center"/>
                    <w:rPr>
                      <w:b/>
                      <w:bCs/>
                    </w:rPr>
                  </w:pPr>
                </w:p>
              </w:tc>
            </w:tr>
          </w:tbl>
          <w:p w14:paraId="15F21A9B" w14:textId="77777777" w:rsidR="00290DF1" w:rsidRDefault="00290DF1" w:rsidP="00290DF1">
            <w:pPr>
              <w:spacing w:line="276" w:lineRule="auto"/>
              <w:rPr>
                <w:bCs/>
              </w:rPr>
            </w:pPr>
          </w:p>
          <w:p w14:paraId="527E67E0" w14:textId="77777777" w:rsidR="00290DF1" w:rsidRPr="00FA474B" w:rsidRDefault="00290DF1" w:rsidP="00290DF1">
            <w:pPr>
              <w:spacing w:line="276" w:lineRule="auto"/>
              <w:rPr>
                <w:bCs/>
              </w:rPr>
            </w:pPr>
            <w:r>
              <w:rPr>
                <w:bCs/>
              </w:rPr>
              <w:t xml:space="preserve">Payment items in </w:t>
            </w:r>
            <w:r>
              <w:rPr>
                <w:b/>
              </w:rPr>
              <w:t>bold</w:t>
            </w:r>
            <w:r>
              <w:rPr>
                <w:bCs/>
              </w:rPr>
              <w:t xml:space="preserve"> will be made following the meeting.</w:t>
            </w:r>
          </w:p>
          <w:p w14:paraId="39A0EAE4" w14:textId="77777777" w:rsidR="00290DF1" w:rsidRPr="00037D85" w:rsidRDefault="00290DF1" w:rsidP="00290DF1">
            <w:pPr>
              <w:spacing w:line="276" w:lineRule="auto"/>
              <w:ind w:right="-2"/>
              <w:rPr>
                <w:bCs/>
              </w:rPr>
            </w:pPr>
          </w:p>
        </w:tc>
      </w:tr>
      <w:tr w:rsidR="00290DF1" w14:paraId="7EDEBF6C" w14:textId="77777777" w:rsidTr="00596187">
        <w:tc>
          <w:tcPr>
            <w:tcW w:w="1101" w:type="dxa"/>
          </w:tcPr>
          <w:p w14:paraId="55F56FC2" w14:textId="5A108935" w:rsidR="00290DF1" w:rsidRPr="00290DF1" w:rsidRDefault="00824AA5" w:rsidP="00290DF1">
            <w:pPr>
              <w:ind w:right="-101"/>
              <w:jc w:val="center"/>
              <w:rPr>
                <w:b/>
                <w:bCs/>
              </w:rPr>
            </w:pPr>
            <w:r>
              <w:rPr>
                <w:b/>
                <w:bCs/>
              </w:rPr>
              <w:lastRenderedPageBreak/>
              <w:t>21</w:t>
            </w:r>
            <w:r w:rsidR="008946BC">
              <w:rPr>
                <w:b/>
                <w:bCs/>
              </w:rPr>
              <w:t>22-</w:t>
            </w:r>
            <w:r w:rsidR="00206B0A">
              <w:rPr>
                <w:b/>
                <w:bCs/>
              </w:rPr>
              <w:t>1</w:t>
            </w:r>
            <w:r w:rsidR="00601CEA">
              <w:rPr>
                <w:b/>
                <w:bCs/>
              </w:rPr>
              <w:t>62</w:t>
            </w:r>
          </w:p>
        </w:tc>
        <w:tc>
          <w:tcPr>
            <w:tcW w:w="8432" w:type="dxa"/>
          </w:tcPr>
          <w:p w14:paraId="3878B5C0" w14:textId="77777777" w:rsidR="00290DF1" w:rsidRPr="008F197A" w:rsidRDefault="00290DF1" w:rsidP="00290DF1">
            <w:pPr>
              <w:tabs>
                <w:tab w:val="left" w:pos="2850"/>
              </w:tabs>
              <w:rPr>
                <w:b/>
              </w:rPr>
            </w:pPr>
            <w:r w:rsidRPr="008F197A">
              <w:rPr>
                <w:b/>
              </w:rPr>
              <w:t>PLANNING</w:t>
            </w:r>
            <w:r>
              <w:rPr>
                <w:b/>
              </w:rPr>
              <w:t xml:space="preserve"> APPLICATIONS</w:t>
            </w:r>
          </w:p>
          <w:p w14:paraId="09E15341" w14:textId="77777777" w:rsidR="00290DF1" w:rsidRPr="00433153" w:rsidRDefault="00290DF1" w:rsidP="00290DF1">
            <w:pPr>
              <w:spacing w:line="276" w:lineRule="auto"/>
            </w:pPr>
            <w:r>
              <w:t>To consider the following Planning Applications and to agree comments:</w:t>
            </w:r>
          </w:p>
          <w:p w14:paraId="4A3F70FF" w14:textId="5094B750" w:rsidR="00290DF1" w:rsidRPr="00903CB4" w:rsidRDefault="00290DF1" w:rsidP="00290DF1">
            <w:pPr>
              <w:ind w:right="-2"/>
            </w:pPr>
          </w:p>
        </w:tc>
      </w:tr>
      <w:tr w:rsidR="00290DF1" w14:paraId="63564BC7" w14:textId="77777777" w:rsidTr="009C657B">
        <w:trPr>
          <w:trHeight w:val="8942"/>
        </w:trPr>
        <w:tc>
          <w:tcPr>
            <w:tcW w:w="1101" w:type="dxa"/>
          </w:tcPr>
          <w:p w14:paraId="42629BCE" w14:textId="10094942" w:rsidR="00290DF1" w:rsidRDefault="00290DF1" w:rsidP="00290DF1">
            <w:pPr>
              <w:spacing w:before="1"/>
              <w:ind w:right="-101"/>
              <w:jc w:val="center"/>
              <w:rPr>
                <w:b/>
              </w:rPr>
            </w:pPr>
          </w:p>
        </w:tc>
        <w:tc>
          <w:tcPr>
            <w:tcW w:w="8432" w:type="dxa"/>
          </w:tcPr>
          <w:tbl>
            <w:tblPr>
              <w:tblStyle w:val="TableGrid"/>
              <w:tblW w:w="0" w:type="auto"/>
              <w:tblLook w:val="04A0" w:firstRow="1" w:lastRow="0" w:firstColumn="1" w:lastColumn="0" w:noHBand="0" w:noVBand="1"/>
            </w:tblPr>
            <w:tblGrid>
              <w:gridCol w:w="1753"/>
              <w:gridCol w:w="2401"/>
              <w:gridCol w:w="4052"/>
            </w:tblGrid>
            <w:tr w:rsidR="00290DF1" w14:paraId="49BB2B4B" w14:textId="77777777" w:rsidTr="008772DA">
              <w:tc>
                <w:tcPr>
                  <w:tcW w:w="1753" w:type="dxa"/>
                </w:tcPr>
                <w:p w14:paraId="2443A98D" w14:textId="77777777" w:rsidR="00290DF1" w:rsidRDefault="00290DF1" w:rsidP="00290DF1">
                  <w:pPr>
                    <w:tabs>
                      <w:tab w:val="left" w:pos="2850"/>
                    </w:tabs>
                    <w:jc w:val="center"/>
                    <w:rPr>
                      <w:b/>
                    </w:rPr>
                  </w:pPr>
                  <w:r>
                    <w:rPr>
                      <w:b/>
                    </w:rPr>
                    <w:t>Reference</w:t>
                  </w:r>
                </w:p>
              </w:tc>
              <w:tc>
                <w:tcPr>
                  <w:tcW w:w="2401" w:type="dxa"/>
                </w:tcPr>
                <w:p w14:paraId="52CC3DE5" w14:textId="77777777" w:rsidR="00290DF1" w:rsidRDefault="00290DF1" w:rsidP="00290DF1">
                  <w:pPr>
                    <w:tabs>
                      <w:tab w:val="left" w:pos="2850"/>
                    </w:tabs>
                    <w:jc w:val="center"/>
                    <w:rPr>
                      <w:b/>
                    </w:rPr>
                  </w:pPr>
                  <w:r>
                    <w:rPr>
                      <w:b/>
                    </w:rPr>
                    <w:t>Location</w:t>
                  </w:r>
                </w:p>
              </w:tc>
              <w:tc>
                <w:tcPr>
                  <w:tcW w:w="4052" w:type="dxa"/>
                </w:tcPr>
                <w:p w14:paraId="006F5276" w14:textId="77777777" w:rsidR="00290DF1" w:rsidRDefault="00290DF1" w:rsidP="00290DF1">
                  <w:pPr>
                    <w:tabs>
                      <w:tab w:val="left" w:pos="2850"/>
                    </w:tabs>
                    <w:jc w:val="center"/>
                    <w:rPr>
                      <w:b/>
                    </w:rPr>
                  </w:pPr>
                  <w:r>
                    <w:rPr>
                      <w:b/>
                    </w:rPr>
                    <w:t>Proposal</w:t>
                  </w:r>
                </w:p>
              </w:tc>
            </w:tr>
            <w:tr w:rsidR="00601CEA" w:rsidRPr="00A34F49" w14:paraId="23446CA6" w14:textId="77777777" w:rsidTr="008772DA">
              <w:tc>
                <w:tcPr>
                  <w:tcW w:w="1753" w:type="dxa"/>
                </w:tcPr>
                <w:p w14:paraId="2C78BF74" w14:textId="7286A53E" w:rsidR="00601CEA" w:rsidRPr="00A34F49" w:rsidRDefault="00601CEA" w:rsidP="00601CEA">
                  <w:r w:rsidRPr="00D73B5F">
                    <w:rPr>
                      <w:rStyle w:val="casenumber"/>
                      <w:rFonts w:cstheme="minorHAnsi"/>
                      <w:color w:val="333333"/>
                      <w:shd w:val="clear" w:color="auto" w:fill="FFFFFF"/>
                    </w:rPr>
                    <w:t>22/00072/LBC</w:t>
                  </w:r>
                </w:p>
              </w:tc>
              <w:tc>
                <w:tcPr>
                  <w:tcW w:w="2401" w:type="dxa"/>
                </w:tcPr>
                <w:p w14:paraId="327E3D13" w14:textId="77777777" w:rsidR="00601CEA" w:rsidRPr="00D73B5F" w:rsidRDefault="00601CEA" w:rsidP="00601CEA">
                  <w:pPr>
                    <w:adjustRightInd w:val="0"/>
                    <w:rPr>
                      <w:rStyle w:val="address"/>
                      <w:rFonts w:cstheme="minorHAnsi"/>
                      <w:color w:val="333333"/>
                      <w:shd w:val="clear" w:color="auto" w:fill="FFFFFF"/>
                    </w:rPr>
                  </w:pPr>
                  <w:proofErr w:type="spellStart"/>
                  <w:r w:rsidRPr="00D73B5F">
                    <w:rPr>
                      <w:rStyle w:val="address"/>
                      <w:rFonts w:cstheme="minorHAnsi"/>
                      <w:color w:val="333333"/>
                      <w:shd w:val="clear" w:color="auto" w:fill="FFFFFF"/>
                    </w:rPr>
                    <w:t>Pouncers</w:t>
                  </w:r>
                  <w:proofErr w:type="spellEnd"/>
                  <w:r w:rsidRPr="00D73B5F">
                    <w:rPr>
                      <w:rStyle w:val="address"/>
                      <w:rFonts w:cstheme="minorHAnsi"/>
                      <w:color w:val="333333"/>
                      <w:shd w:val="clear" w:color="auto" w:fill="FFFFFF"/>
                    </w:rPr>
                    <w:t xml:space="preserve"> Farmhouse </w:t>
                  </w:r>
                  <w:proofErr w:type="spellStart"/>
                  <w:r w:rsidRPr="00D73B5F">
                    <w:rPr>
                      <w:rStyle w:val="address"/>
                      <w:rFonts w:cstheme="minorHAnsi"/>
                      <w:color w:val="333333"/>
                      <w:shd w:val="clear" w:color="auto" w:fill="FFFFFF"/>
                    </w:rPr>
                    <w:t>Pouncers</w:t>
                  </w:r>
                  <w:proofErr w:type="spellEnd"/>
                  <w:r w:rsidRPr="00D73B5F">
                    <w:rPr>
                      <w:rStyle w:val="address"/>
                      <w:rFonts w:cstheme="minorHAnsi"/>
                      <w:color w:val="333333"/>
                      <w:shd w:val="clear" w:color="auto" w:fill="FFFFFF"/>
                    </w:rPr>
                    <w:t>,</w:t>
                  </w:r>
                </w:p>
                <w:p w14:paraId="2FF9DDFE" w14:textId="77777777" w:rsidR="00601CEA" w:rsidRPr="00D73B5F" w:rsidRDefault="00601CEA" w:rsidP="00601CEA">
                  <w:pPr>
                    <w:adjustRightInd w:val="0"/>
                    <w:rPr>
                      <w:rStyle w:val="address"/>
                      <w:rFonts w:cstheme="minorHAnsi"/>
                      <w:color w:val="333333"/>
                      <w:shd w:val="clear" w:color="auto" w:fill="FFFFFF"/>
                    </w:rPr>
                  </w:pPr>
                  <w:r w:rsidRPr="00D73B5F">
                    <w:rPr>
                      <w:rStyle w:val="address"/>
                      <w:rFonts w:cstheme="minorHAnsi"/>
                      <w:color w:val="333333"/>
                      <w:shd w:val="clear" w:color="auto" w:fill="FFFFFF"/>
                    </w:rPr>
                    <w:t xml:space="preserve">Chawleigh </w:t>
                  </w:r>
                </w:p>
                <w:p w14:paraId="1FC615D1" w14:textId="77777777" w:rsidR="00601CEA" w:rsidRPr="00D73B5F" w:rsidRDefault="00601CEA" w:rsidP="00601CEA">
                  <w:pPr>
                    <w:adjustRightInd w:val="0"/>
                    <w:rPr>
                      <w:rStyle w:val="address"/>
                      <w:rFonts w:cstheme="minorHAnsi"/>
                      <w:color w:val="333333"/>
                      <w:shd w:val="clear" w:color="auto" w:fill="FFFFFF"/>
                    </w:rPr>
                  </w:pPr>
                  <w:r w:rsidRPr="00D73B5F">
                    <w:rPr>
                      <w:rStyle w:val="address"/>
                      <w:rFonts w:cstheme="minorHAnsi"/>
                      <w:color w:val="333333"/>
                      <w:shd w:val="clear" w:color="auto" w:fill="FFFFFF"/>
                    </w:rPr>
                    <w:t>Devon</w:t>
                  </w:r>
                </w:p>
                <w:p w14:paraId="2F5596F7" w14:textId="77777777" w:rsidR="00601CEA" w:rsidRPr="00A34F49" w:rsidRDefault="00601CEA" w:rsidP="00601CEA">
                  <w:pPr>
                    <w:adjustRightInd w:val="0"/>
                  </w:pPr>
                </w:p>
              </w:tc>
              <w:tc>
                <w:tcPr>
                  <w:tcW w:w="4052" w:type="dxa"/>
                </w:tcPr>
                <w:p w14:paraId="58410173" w14:textId="77777777" w:rsidR="00601CEA" w:rsidRDefault="00601CEA" w:rsidP="00601CEA">
                  <w:pPr>
                    <w:adjustRightInd w:val="0"/>
                    <w:rPr>
                      <w:rStyle w:val="description"/>
                      <w:rFonts w:cstheme="minorHAnsi"/>
                      <w:color w:val="333333"/>
                      <w:shd w:val="clear" w:color="auto" w:fill="FFFFFF"/>
                    </w:rPr>
                  </w:pPr>
                  <w:r w:rsidRPr="00D73B5F">
                    <w:rPr>
                      <w:rStyle w:val="description"/>
                      <w:rFonts w:cstheme="minorHAnsi"/>
                      <w:color w:val="333333"/>
                      <w:shd w:val="clear" w:color="auto" w:fill="FFFFFF"/>
                    </w:rPr>
                    <w:t>Listed Building Consent for the recording and consolidation of remains of farmhouse</w:t>
                  </w:r>
                </w:p>
                <w:p w14:paraId="7846B768" w14:textId="77777777" w:rsidR="009C657B" w:rsidRDefault="009C657B" w:rsidP="00601CEA">
                  <w:pPr>
                    <w:adjustRightInd w:val="0"/>
                    <w:rPr>
                      <w:rStyle w:val="description"/>
                      <w:rFonts w:cstheme="minorHAnsi"/>
                      <w:color w:val="333333"/>
                      <w:shd w:val="clear" w:color="auto" w:fill="FFFFFF"/>
                    </w:rPr>
                  </w:pPr>
                </w:p>
                <w:p w14:paraId="32395A63" w14:textId="77777777" w:rsidR="009C657B" w:rsidRDefault="009C657B" w:rsidP="00601CEA">
                  <w:pPr>
                    <w:adjustRightInd w:val="0"/>
                    <w:rPr>
                      <w:b/>
                      <w:bCs/>
                    </w:rPr>
                  </w:pPr>
                  <w:r w:rsidRPr="009C657B">
                    <w:rPr>
                      <w:b/>
                      <w:bCs/>
                    </w:rPr>
                    <w:t>Decision:</w:t>
                  </w:r>
                  <w:r>
                    <w:rPr>
                      <w:b/>
                      <w:bCs/>
                    </w:rPr>
                    <w:t xml:space="preserve"> No comment</w:t>
                  </w:r>
                </w:p>
                <w:p w14:paraId="018D42B3" w14:textId="628C0F71" w:rsidR="009C657B" w:rsidRPr="009C657B" w:rsidRDefault="009C657B" w:rsidP="00601CEA">
                  <w:pPr>
                    <w:adjustRightInd w:val="0"/>
                    <w:rPr>
                      <w:b/>
                      <w:bCs/>
                    </w:rPr>
                  </w:pPr>
                </w:p>
              </w:tc>
            </w:tr>
            <w:tr w:rsidR="00601CEA" w:rsidRPr="00A34F49" w14:paraId="009341A5" w14:textId="77777777" w:rsidTr="00990A00">
              <w:tc>
                <w:tcPr>
                  <w:tcW w:w="1753" w:type="dxa"/>
                </w:tcPr>
                <w:p w14:paraId="001E9E55" w14:textId="62465C64" w:rsidR="00601CEA" w:rsidRPr="00A34F49" w:rsidRDefault="00601CEA" w:rsidP="00601CEA">
                  <w:r w:rsidRPr="00F57A1D">
                    <w:rPr>
                      <w:rStyle w:val="casenumber"/>
                      <w:rFonts w:cstheme="minorHAnsi"/>
                      <w:color w:val="333333"/>
                      <w:shd w:val="clear" w:color="auto" w:fill="FFFFFF"/>
                    </w:rPr>
                    <w:t>21/02448/FULL</w:t>
                  </w:r>
                </w:p>
              </w:tc>
              <w:tc>
                <w:tcPr>
                  <w:tcW w:w="2401" w:type="dxa"/>
                </w:tcPr>
                <w:p w14:paraId="405363E3" w14:textId="77777777" w:rsidR="00601CEA" w:rsidRDefault="00601CEA" w:rsidP="00601CEA">
                  <w:pPr>
                    <w:shd w:val="clear" w:color="auto" w:fill="FFFFFF"/>
                    <w:rPr>
                      <w:rStyle w:val="address"/>
                      <w:rFonts w:cstheme="minorHAnsi"/>
                      <w:color w:val="333333"/>
                      <w:shd w:val="clear" w:color="auto" w:fill="FFFFFF"/>
                    </w:rPr>
                  </w:pPr>
                  <w:r w:rsidRPr="00F57A1D">
                    <w:rPr>
                      <w:rStyle w:val="address"/>
                      <w:rFonts w:cstheme="minorHAnsi"/>
                      <w:color w:val="333333"/>
                      <w:shd w:val="clear" w:color="auto" w:fill="FFFFFF"/>
                    </w:rPr>
                    <w:t xml:space="preserve">Land at NGR 268209 111511 </w:t>
                  </w:r>
                </w:p>
                <w:p w14:paraId="5A2BC318" w14:textId="77777777" w:rsidR="00601CEA" w:rsidRDefault="00601CEA" w:rsidP="00601CEA">
                  <w:pPr>
                    <w:shd w:val="clear" w:color="auto" w:fill="FFFFFF"/>
                    <w:rPr>
                      <w:rStyle w:val="address"/>
                      <w:rFonts w:cstheme="minorHAnsi"/>
                      <w:color w:val="333333"/>
                      <w:shd w:val="clear" w:color="auto" w:fill="FFFFFF"/>
                    </w:rPr>
                  </w:pPr>
                  <w:proofErr w:type="spellStart"/>
                  <w:r w:rsidRPr="00F57A1D">
                    <w:rPr>
                      <w:rStyle w:val="address"/>
                      <w:rFonts w:cstheme="minorHAnsi"/>
                      <w:color w:val="333333"/>
                      <w:shd w:val="clear" w:color="auto" w:fill="FFFFFF"/>
                    </w:rPr>
                    <w:t>Eggesford</w:t>
                  </w:r>
                  <w:proofErr w:type="spellEnd"/>
                  <w:r w:rsidRPr="00F57A1D">
                    <w:rPr>
                      <w:rStyle w:val="address"/>
                      <w:rFonts w:cstheme="minorHAnsi"/>
                      <w:color w:val="333333"/>
                      <w:shd w:val="clear" w:color="auto" w:fill="FFFFFF"/>
                    </w:rPr>
                    <w:t xml:space="preserve"> Close </w:t>
                  </w:r>
                  <w:proofErr w:type="spellStart"/>
                  <w:r w:rsidRPr="00F57A1D">
                    <w:rPr>
                      <w:rStyle w:val="address"/>
                      <w:rFonts w:cstheme="minorHAnsi"/>
                      <w:color w:val="333333"/>
                      <w:shd w:val="clear" w:color="auto" w:fill="FFFFFF"/>
                    </w:rPr>
                    <w:t>Eggesford</w:t>
                  </w:r>
                  <w:proofErr w:type="spellEnd"/>
                  <w:r w:rsidRPr="00F57A1D">
                    <w:rPr>
                      <w:rStyle w:val="address"/>
                      <w:rFonts w:cstheme="minorHAnsi"/>
                      <w:color w:val="333333"/>
                      <w:shd w:val="clear" w:color="auto" w:fill="FFFFFF"/>
                    </w:rPr>
                    <w:t xml:space="preserve"> </w:t>
                  </w:r>
                </w:p>
                <w:p w14:paraId="5BE8626F" w14:textId="77777777" w:rsidR="00601CEA" w:rsidRDefault="00601CEA" w:rsidP="00601CEA">
                  <w:pPr>
                    <w:shd w:val="clear" w:color="auto" w:fill="FFFFFF"/>
                    <w:rPr>
                      <w:rStyle w:val="address"/>
                      <w:rFonts w:cstheme="minorHAnsi"/>
                      <w:color w:val="333333"/>
                      <w:shd w:val="clear" w:color="auto" w:fill="FFFFFF"/>
                    </w:rPr>
                  </w:pPr>
                  <w:r w:rsidRPr="00F57A1D">
                    <w:rPr>
                      <w:rStyle w:val="address"/>
                      <w:rFonts w:cstheme="minorHAnsi"/>
                      <w:color w:val="333333"/>
                      <w:shd w:val="clear" w:color="auto" w:fill="FFFFFF"/>
                    </w:rPr>
                    <w:t>Devon</w:t>
                  </w:r>
                </w:p>
                <w:p w14:paraId="31ACCA11" w14:textId="736B2FCC" w:rsidR="00601CEA" w:rsidRPr="00A34F49" w:rsidRDefault="00601CEA" w:rsidP="00601CEA">
                  <w:pPr>
                    <w:adjustRightInd w:val="0"/>
                  </w:pPr>
                </w:p>
              </w:tc>
              <w:tc>
                <w:tcPr>
                  <w:tcW w:w="4052" w:type="dxa"/>
                </w:tcPr>
                <w:p w14:paraId="005D5719" w14:textId="77777777" w:rsidR="00601CEA" w:rsidRDefault="00601CEA" w:rsidP="00601CEA">
                  <w:pPr>
                    <w:adjustRightInd w:val="0"/>
                    <w:rPr>
                      <w:rStyle w:val="description"/>
                      <w:rFonts w:cstheme="minorHAnsi"/>
                      <w:color w:val="333333"/>
                      <w:shd w:val="clear" w:color="auto" w:fill="FFFFFF"/>
                    </w:rPr>
                  </w:pPr>
                  <w:r w:rsidRPr="00F57A1D">
                    <w:rPr>
                      <w:rStyle w:val="description"/>
                      <w:rFonts w:cstheme="minorHAnsi"/>
                      <w:color w:val="333333"/>
                      <w:shd w:val="clear" w:color="auto" w:fill="FFFFFF"/>
                    </w:rPr>
                    <w:t>Erection of a dwelling</w:t>
                  </w:r>
                </w:p>
                <w:p w14:paraId="7DCB0A44" w14:textId="77777777" w:rsidR="009C657B" w:rsidRDefault="009C657B" w:rsidP="00601CEA">
                  <w:pPr>
                    <w:adjustRightInd w:val="0"/>
                    <w:rPr>
                      <w:b/>
                      <w:bCs/>
                    </w:rPr>
                  </w:pPr>
                </w:p>
                <w:p w14:paraId="014F2D33" w14:textId="77777777" w:rsidR="009C657B" w:rsidRDefault="009C657B" w:rsidP="00601CEA">
                  <w:pPr>
                    <w:adjustRightInd w:val="0"/>
                    <w:rPr>
                      <w:b/>
                      <w:bCs/>
                    </w:rPr>
                  </w:pPr>
                </w:p>
                <w:p w14:paraId="05518020" w14:textId="77777777" w:rsidR="009C657B" w:rsidRDefault="009C657B" w:rsidP="00601CEA">
                  <w:pPr>
                    <w:adjustRightInd w:val="0"/>
                    <w:rPr>
                      <w:b/>
                      <w:bCs/>
                    </w:rPr>
                  </w:pPr>
                </w:p>
                <w:p w14:paraId="22AD06F8" w14:textId="77777777" w:rsidR="009C657B" w:rsidRDefault="009C657B" w:rsidP="009C657B">
                  <w:pPr>
                    <w:adjustRightInd w:val="0"/>
                    <w:rPr>
                      <w:b/>
                      <w:bCs/>
                    </w:rPr>
                  </w:pPr>
                  <w:r w:rsidRPr="009C657B">
                    <w:rPr>
                      <w:b/>
                      <w:bCs/>
                    </w:rPr>
                    <w:t>Decision:</w:t>
                  </w:r>
                  <w:r>
                    <w:rPr>
                      <w:b/>
                      <w:bCs/>
                    </w:rPr>
                    <w:t xml:space="preserve"> No comment</w:t>
                  </w:r>
                </w:p>
                <w:p w14:paraId="4CD0C7F1" w14:textId="5585B3D9" w:rsidR="009C657B" w:rsidRPr="00A43A52" w:rsidRDefault="009C657B" w:rsidP="00601CEA">
                  <w:pPr>
                    <w:adjustRightInd w:val="0"/>
                    <w:rPr>
                      <w:b/>
                      <w:bCs/>
                    </w:rPr>
                  </w:pPr>
                </w:p>
              </w:tc>
            </w:tr>
          </w:tbl>
          <w:p w14:paraId="3353ADC4" w14:textId="77777777" w:rsidR="00290DF1" w:rsidRDefault="00290DF1" w:rsidP="00290DF1">
            <w:pPr>
              <w:tabs>
                <w:tab w:val="left" w:pos="2850"/>
              </w:tabs>
              <w:ind w:right="-2"/>
              <w:rPr>
                <w:bCs/>
              </w:rPr>
            </w:pPr>
          </w:p>
          <w:p w14:paraId="2C3E048E" w14:textId="77777777" w:rsidR="007D7DB5" w:rsidRDefault="007D7DB5" w:rsidP="007D7DB5">
            <w:pPr>
              <w:tabs>
                <w:tab w:val="left" w:pos="2850"/>
              </w:tabs>
              <w:rPr>
                <w:b/>
              </w:rPr>
            </w:pPr>
            <w:r w:rsidRPr="00835690">
              <w:rPr>
                <w:b/>
              </w:rPr>
              <w:t>Decisions made by Mid Devon District Council since the last meeting</w:t>
            </w:r>
          </w:p>
          <w:p w14:paraId="624198F2" w14:textId="77777777" w:rsidR="007D7DB5" w:rsidRPr="00835690" w:rsidRDefault="007D7DB5" w:rsidP="007D7DB5">
            <w:pPr>
              <w:tabs>
                <w:tab w:val="left" w:pos="2850"/>
              </w:tabs>
              <w:rPr>
                <w:b/>
              </w:rPr>
            </w:pPr>
          </w:p>
          <w:tbl>
            <w:tblPr>
              <w:tblStyle w:val="TableGrid"/>
              <w:tblW w:w="0" w:type="auto"/>
              <w:tblLook w:val="04A0" w:firstRow="1" w:lastRow="0" w:firstColumn="1" w:lastColumn="0" w:noHBand="0" w:noVBand="1"/>
            </w:tblPr>
            <w:tblGrid>
              <w:gridCol w:w="1927"/>
              <w:gridCol w:w="2205"/>
              <w:gridCol w:w="2825"/>
              <w:gridCol w:w="1249"/>
            </w:tblGrid>
            <w:tr w:rsidR="007D7DB5" w14:paraId="05AB9F85" w14:textId="77777777" w:rsidTr="00206B0A">
              <w:tc>
                <w:tcPr>
                  <w:tcW w:w="1927" w:type="dxa"/>
                </w:tcPr>
                <w:p w14:paraId="09956232" w14:textId="77777777" w:rsidR="007D7DB5" w:rsidRDefault="007D7DB5" w:rsidP="007D7DB5">
                  <w:pPr>
                    <w:tabs>
                      <w:tab w:val="left" w:pos="2850"/>
                    </w:tabs>
                    <w:jc w:val="center"/>
                    <w:rPr>
                      <w:b/>
                    </w:rPr>
                  </w:pPr>
                  <w:r>
                    <w:rPr>
                      <w:b/>
                    </w:rPr>
                    <w:t>Reference</w:t>
                  </w:r>
                </w:p>
              </w:tc>
              <w:tc>
                <w:tcPr>
                  <w:tcW w:w="2205" w:type="dxa"/>
                </w:tcPr>
                <w:p w14:paraId="42E4C951" w14:textId="77777777" w:rsidR="007D7DB5" w:rsidRDefault="007D7DB5" w:rsidP="007D7DB5">
                  <w:pPr>
                    <w:tabs>
                      <w:tab w:val="left" w:pos="2850"/>
                    </w:tabs>
                    <w:jc w:val="center"/>
                    <w:rPr>
                      <w:b/>
                    </w:rPr>
                  </w:pPr>
                  <w:r>
                    <w:rPr>
                      <w:b/>
                    </w:rPr>
                    <w:t>Location</w:t>
                  </w:r>
                </w:p>
              </w:tc>
              <w:tc>
                <w:tcPr>
                  <w:tcW w:w="2825" w:type="dxa"/>
                </w:tcPr>
                <w:p w14:paraId="5E0C0842" w14:textId="77777777" w:rsidR="007D7DB5" w:rsidRDefault="007D7DB5" w:rsidP="007D7DB5">
                  <w:pPr>
                    <w:tabs>
                      <w:tab w:val="left" w:pos="2850"/>
                    </w:tabs>
                    <w:jc w:val="center"/>
                    <w:rPr>
                      <w:b/>
                    </w:rPr>
                  </w:pPr>
                  <w:r>
                    <w:rPr>
                      <w:b/>
                    </w:rPr>
                    <w:t>Proposal</w:t>
                  </w:r>
                </w:p>
              </w:tc>
              <w:tc>
                <w:tcPr>
                  <w:tcW w:w="1249" w:type="dxa"/>
                </w:tcPr>
                <w:p w14:paraId="0EA5B208" w14:textId="77777777" w:rsidR="007D7DB5" w:rsidRDefault="007D7DB5" w:rsidP="007D7DB5">
                  <w:pPr>
                    <w:tabs>
                      <w:tab w:val="left" w:pos="2850"/>
                    </w:tabs>
                    <w:jc w:val="center"/>
                    <w:rPr>
                      <w:b/>
                    </w:rPr>
                  </w:pPr>
                  <w:r>
                    <w:rPr>
                      <w:b/>
                    </w:rPr>
                    <w:t>Decision</w:t>
                  </w:r>
                </w:p>
              </w:tc>
            </w:tr>
            <w:tr w:rsidR="00601CEA" w:rsidRPr="00A34F49" w14:paraId="6BC35C8F" w14:textId="77777777" w:rsidTr="00206B0A">
              <w:tc>
                <w:tcPr>
                  <w:tcW w:w="1927" w:type="dxa"/>
                </w:tcPr>
                <w:p w14:paraId="24137727" w14:textId="279BD2A4" w:rsidR="00601CEA" w:rsidRPr="00835690" w:rsidRDefault="00601CEA" w:rsidP="00601CEA">
                  <w:r w:rsidRPr="0061427E">
                    <w:rPr>
                      <w:rFonts w:cstheme="minorHAnsi"/>
                    </w:rPr>
                    <w:t>21/02126/FULL</w:t>
                  </w:r>
                </w:p>
              </w:tc>
              <w:tc>
                <w:tcPr>
                  <w:tcW w:w="2205" w:type="dxa"/>
                </w:tcPr>
                <w:p w14:paraId="408562D5" w14:textId="1FECB326" w:rsidR="00601CEA" w:rsidRPr="00835690" w:rsidRDefault="00601CEA" w:rsidP="00601CEA">
                  <w:pPr>
                    <w:adjustRightInd w:val="0"/>
                  </w:pPr>
                  <w:r w:rsidRPr="0061427E">
                    <w:rPr>
                      <w:rFonts w:cstheme="minorHAnsi"/>
                    </w:rPr>
                    <w:t>The Earl of Portsmouth Chawleigh Chulmleigh Devon</w:t>
                  </w:r>
                </w:p>
              </w:tc>
              <w:tc>
                <w:tcPr>
                  <w:tcW w:w="2825" w:type="dxa"/>
                </w:tcPr>
                <w:p w14:paraId="56A17CEA" w14:textId="77777777" w:rsidR="00601CEA" w:rsidRDefault="00601CEA" w:rsidP="00601CEA">
                  <w:pPr>
                    <w:adjustRightInd w:val="0"/>
                    <w:rPr>
                      <w:rFonts w:cstheme="minorHAnsi"/>
                    </w:rPr>
                  </w:pPr>
                  <w:r w:rsidRPr="0061427E">
                    <w:rPr>
                      <w:rFonts w:cstheme="minorHAnsi"/>
                    </w:rPr>
                    <w:t>Installation of replacement windows and formation of 2 new windows opening on the East elevation</w:t>
                  </w:r>
                </w:p>
                <w:p w14:paraId="5FEFB5E9" w14:textId="30D7EB04" w:rsidR="00601CEA" w:rsidRPr="00835690" w:rsidRDefault="00601CEA" w:rsidP="00601CEA">
                  <w:pPr>
                    <w:adjustRightInd w:val="0"/>
                  </w:pPr>
                </w:p>
              </w:tc>
              <w:tc>
                <w:tcPr>
                  <w:tcW w:w="1249" w:type="dxa"/>
                </w:tcPr>
                <w:p w14:paraId="0A229539" w14:textId="0C41FB1F" w:rsidR="00601CEA" w:rsidRDefault="00601CEA" w:rsidP="00601CEA">
                  <w:pPr>
                    <w:adjustRightInd w:val="0"/>
                  </w:pPr>
                  <w:r>
                    <w:rPr>
                      <w:rFonts w:cstheme="minorHAnsi"/>
                    </w:rPr>
                    <w:t>Permitted</w:t>
                  </w:r>
                </w:p>
              </w:tc>
            </w:tr>
            <w:tr w:rsidR="00601CEA" w:rsidRPr="00A34F49" w14:paraId="329550E0" w14:textId="77777777" w:rsidTr="00206B0A">
              <w:tc>
                <w:tcPr>
                  <w:tcW w:w="1927" w:type="dxa"/>
                </w:tcPr>
                <w:p w14:paraId="445DD5C3" w14:textId="5A4B8D22" w:rsidR="00601CEA" w:rsidRPr="00835690" w:rsidRDefault="00601CEA" w:rsidP="00601CEA">
                  <w:r w:rsidRPr="0061427E">
                    <w:rPr>
                      <w:rFonts w:cstheme="minorHAnsi"/>
                    </w:rPr>
                    <w:t>21/02130/LBC</w:t>
                  </w:r>
                </w:p>
              </w:tc>
              <w:tc>
                <w:tcPr>
                  <w:tcW w:w="2205" w:type="dxa"/>
                </w:tcPr>
                <w:p w14:paraId="1F722606" w14:textId="77777777" w:rsidR="00601CEA" w:rsidRPr="0061427E" w:rsidRDefault="00601CEA" w:rsidP="00601CEA">
                  <w:pPr>
                    <w:shd w:val="clear" w:color="auto" w:fill="FFFFFF"/>
                    <w:rPr>
                      <w:rFonts w:cstheme="minorHAnsi"/>
                    </w:rPr>
                  </w:pPr>
                  <w:proofErr w:type="spellStart"/>
                  <w:r w:rsidRPr="0061427E">
                    <w:rPr>
                      <w:rFonts w:cstheme="minorHAnsi"/>
                    </w:rPr>
                    <w:t>Toatley</w:t>
                  </w:r>
                  <w:proofErr w:type="spellEnd"/>
                  <w:r w:rsidRPr="0061427E">
                    <w:rPr>
                      <w:rFonts w:cstheme="minorHAnsi"/>
                    </w:rPr>
                    <w:t xml:space="preserve"> Farm Chawleigh </w:t>
                  </w:r>
                </w:p>
                <w:p w14:paraId="5EDE8091" w14:textId="79297165" w:rsidR="00601CEA" w:rsidRPr="00835690" w:rsidRDefault="00601CEA" w:rsidP="00601CEA">
                  <w:pPr>
                    <w:adjustRightInd w:val="0"/>
                  </w:pPr>
                  <w:r w:rsidRPr="0061427E">
                    <w:rPr>
                      <w:rFonts w:cstheme="minorHAnsi"/>
                    </w:rPr>
                    <w:t>Chulmleigh</w:t>
                  </w:r>
                </w:p>
              </w:tc>
              <w:tc>
                <w:tcPr>
                  <w:tcW w:w="2825" w:type="dxa"/>
                </w:tcPr>
                <w:p w14:paraId="45F018E4" w14:textId="77777777" w:rsidR="00601CEA" w:rsidRPr="0061427E" w:rsidRDefault="00601CEA" w:rsidP="00601CEA">
                  <w:pPr>
                    <w:adjustRightInd w:val="0"/>
                    <w:rPr>
                      <w:rFonts w:cstheme="minorHAnsi"/>
                    </w:rPr>
                  </w:pPr>
                  <w:r w:rsidRPr="0061427E">
                    <w:rPr>
                      <w:rFonts w:cstheme="minorHAnsi"/>
                    </w:rPr>
                    <w:t>Listed Building Consent for erection of single storey extension to include</w:t>
                  </w:r>
                </w:p>
                <w:p w14:paraId="26F7BD91" w14:textId="77777777" w:rsidR="00601CEA" w:rsidRPr="0061427E" w:rsidRDefault="00601CEA" w:rsidP="00601CEA">
                  <w:pPr>
                    <w:adjustRightInd w:val="0"/>
                    <w:rPr>
                      <w:rFonts w:cstheme="minorHAnsi"/>
                    </w:rPr>
                  </w:pPr>
                  <w:r w:rsidRPr="0061427E">
                    <w:rPr>
                      <w:rFonts w:cstheme="minorHAnsi"/>
                    </w:rPr>
                    <w:t>internal alterations to ground and first floor layout</w:t>
                  </w:r>
                </w:p>
                <w:p w14:paraId="18F715A4" w14:textId="77777777" w:rsidR="00601CEA" w:rsidRPr="00835690" w:rsidRDefault="00601CEA" w:rsidP="00601CEA">
                  <w:pPr>
                    <w:adjustRightInd w:val="0"/>
                  </w:pPr>
                </w:p>
              </w:tc>
              <w:tc>
                <w:tcPr>
                  <w:tcW w:w="1249" w:type="dxa"/>
                </w:tcPr>
                <w:p w14:paraId="5A05FBAF" w14:textId="09303C3F" w:rsidR="00601CEA" w:rsidRDefault="00601CEA" w:rsidP="00601CEA">
                  <w:pPr>
                    <w:adjustRightInd w:val="0"/>
                  </w:pPr>
                  <w:r w:rsidRPr="00EB1190">
                    <w:rPr>
                      <w:rFonts w:cstheme="minorHAnsi"/>
                    </w:rPr>
                    <w:t>Withdrawn</w:t>
                  </w:r>
                </w:p>
              </w:tc>
            </w:tr>
            <w:tr w:rsidR="00601CEA" w:rsidRPr="00A34F49" w14:paraId="79DBDFAC" w14:textId="77777777" w:rsidTr="00206B0A">
              <w:tc>
                <w:tcPr>
                  <w:tcW w:w="1927" w:type="dxa"/>
                </w:tcPr>
                <w:p w14:paraId="7174C594" w14:textId="1A83E4D3" w:rsidR="00601CEA" w:rsidRPr="00835690" w:rsidRDefault="00601CEA" w:rsidP="00601CEA">
                  <w:r w:rsidRPr="0061427E">
                    <w:rPr>
                      <w:rFonts w:cstheme="minorHAnsi"/>
                    </w:rPr>
                    <w:t>21/02129/HOUSE</w:t>
                  </w:r>
                </w:p>
              </w:tc>
              <w:tc>
                <w:tcPr>
                  <w:tcW w:w="2205" w:type="dxa"/>
                </w:tcPr>
                <w:p w14:paraId="50EE455F" w14:textId="77777777" w:rsidR="00601CEA" w:rsidRPr="0061427E" w:rsidRDefault="00601CEA" w:rsidP="00601CEA">
                  <w:pPr>
                    <w:shd w:val="clear" w:color="auto" w:fill="FFFFFF"/>
                    <w:rPr>
                      <w:rFonts w:cstheme="minorHAnsi"/>
                    </w:rPr>
                  </w:pPr>
                  <w:proofErr w:type="spellStart"/>
                  <w:r w:rsidRPr="0061427E">
                    <w:rPr>
                      <w:rFonts w:cstheme="minorHAnsi"/>
                    </w:rPr>
                    <w:t>Toatley</w:t>
                  </w:r>
                  <w:proofErr w:type="spellEnd"/>
                  <w:r w:rsidRPr="0061427E">
                    <w:rPr>
                      <w:rFonts w:cstheme="minorHAnsi"/>
                    </w:rPr>
                    <w:t xml:space="preserve"> Farm Chawleigh </w:t>
                  </w:r>
                </w:p>
                <w:p w14:paraId="5FE83BBB" w14:textId="77777777" w:rsidR="00601CEA" w:rsidRPr="0061427E" w:rsidRDefault="00601CEA" w:rsidP="00601CEA">
                  <w:pPr>
                    <w:shd w:val="clear" w:color="auto" w:fill="FFFFFF"/>
                    <w:rPr>
                      <w:rFonts w:cstheme="minorHAnsi"/>
                    </w:rPr>
                  </w:pPr>
                  <w:r w:rsidRPr="0061427E">
                    <w:rPr>
                      <w:rFonts w:cstheme="minorHAnsi"/>
                    </w:rPr>
                    <w:t>Chulmleigh</w:t>
                  </w:r>
                </w:p>
                <w:p w14:paraId="27CCBEAC" w14:textId="77777777" w:rsidR="00601CEA" w:rsidRPr="00835690" w:rsidRDefault="00601CEA" w:rsidP="00601CEA">
                  <w:pPr>
                    <w:adjustRightInd w:val="0"/>
                  </w:pPr>
                </w:p>
              </w:tc>
              <w:tc>
                <w:tcPr>
                  <w:tcW w:w="2825" w:type="dxa"/>
                </w:tcPr>
                <w:p w14:paraId="6B485630" w14:textId="77777777" w:rsidR="00601CEA" w:rsidRPr="0061427E" w:rsidRDefault="00601CEA" w:rsidP="00601CEA">
                  <w:pPr>
                    <w:adjustRightInd w:val="0"/>
                    <w:rPr>
                      <w:rFonts w:cstheme="minorHAnsi"/>
                    </w:rPr>
                  </w:pPr>
                  <w:r w:rsidRPr="0061427E">
                    <w:rPr>
                      <w:rFonts w:cstheme="minorHAnsi"/>
                    </w:rPr>
                    <w:t>Erection of single storey extension</w:t>
                  </w:r>
                </w:p>
                <w:p w14:paraId="74BB825B" w14:textId="77777777" w:rsidR="00601CEA" w:rsidRPr="00835690" w:rsidRDefault="00601CEA" w:rsidP="00601CEA">
                  <w:pPr>
                    <w:adjustRightInd w:val="0"/>
                  </w:pPr>
                </w:p>
              </w:tc>
              <w:tc>
                <w:tcPr>
                  <w:tcW w:w="1249" w:type="dxa"/>
                </w:tcPr>
                <w:p w14:paraId="5884CDE6" w14:textId="511F66CC" w:rsidR="00601CEA" w:rsidRDefault="00601CEA" w:rsidP="00601CEA">
                  <w:pPr>
                    <w:adjustRightInd w:val="0"/>
                  </w:pPr>
                  <w:r w:rsidRPr="00EB1190">
                    <w:rPr>
                      <w:rFonts w:cstheme="minorHAnsi"/>
                    </w:rPr>
                    <w:t>Withdrawn</w:t>
                  </w:r>
                </w:p>
              </w:tc>
            </w:tr>
          </w:tbl>
          <w:p w14:paraId="3D619322" w14:textId="3A67988A" w:rsidR="007D7DB5" w:rsidRPr="00507E77" w:rsidRDefault="007D7DB5" w:rsidP="00290DF1">
            <w:pPr>
              <w:tabs>
                <w:tab w:val="left" w:pos="2850"/>
              </w:tabs>
              <w:ind w:right="-2"/>
              <w:rPr>
                <w:bCs/>
              </w:rPr>
            </w:pPr>
          </w:p>
        </w:tc>
      </w:tr>
      <w:tr w:rsidR="00290DF1" w14:paraId="6B1EA701" w14:textId="77777777" w:rsidTr="00596187">
        <w:trPr>
          <w:trHeight w:val="274"/>
        </w:trPr>
        <w:tc>
          <w:tcPr>
            <w:tcW w:w="1101" w:type="dxa"/>
          </w:tcPr>
          <w:p w14:paraId="018390C2" w14:textId="1C927A41" w:rsidR="00290DF1" w:rsidRDefault="00290DF1" w:rsidP="00290DF1">
            <w:pPr>
              <w:spacing w:before="1"/>
              <w:ind w:right="-101"/>
              <w:jc w:val="center"/>
              <w:rPr>
                <w:b/>
              </w:rPr>
            </w:pPr>
            <w:r>
              <w:rPr>
                <w:b/>
              </w:rPr>
              <w:t>2</w:t>
            </w:r>
            <w:r w:rsidR="008946BC">
              <w:rPr>
                <w:b/>
              </w:rPr>
              <w:t>122-</w:t>
            </w:r>
            <w:r w:rsidR="00206B0A">
              <w:rPr>
                <w:b/>
              </w:rPr>
              <w:t>1</w:t>
            </w:r>
            <w:r w:rsidR="00601CEA">
              <w:rPr>
                <w:b/>
              </w:rPr>
              <w:t>63</w:t>
            </w:r>
          </w:p>
        </w:tc>
        <w:tc>
          <w:tcPr>
            <w:tcW w:w="8432" w:type="dxa"/>
          </w:tcPr>
          <w:p w14:paraId="1308E8D0" w14:textId="77777777" w:rsidR="00290DF1" w:rsidRDefault="00290DF1" w:rsidP="00290DF1">
            <w:pPr>
              <w:tabs>
                <w:tab w:val="left" w:pos="2850"/>
              </w:tabs>
              <w:rPr>
                <w:b/>
              </w:rPr>
            </w:pPr>
            <w:r>
              <w:rPr>
                <w:b/>
              </w:rPr>
              <w:t>DATE OF NEXT MEETING</w:t>
            </w:r>
          </w:p>
          <w:p w14:paraId="2AFBB8DF" w14:textId="36EA9185" w:rsidR="008C25DD" w:rsidRDefault="008C25DD" w:rsidP="008C25DD">
            <w:pPr>
              <w:tabs>
                <w:tab w:val="left" w:pos="2850"/>
              </w:tabs>
            </w:pPr>
            <w:r>
              <w:t xml:space="preserve">The next meeting of Chawleigh Parish Council would be Wednesday </w:t>
            </w:r>
            <w:r w:rsidR="00150550">
              <w:t>9</w:t>
            </w:r>
            <w:r w:rsidR="009D1035" w:rsidRPr="009D1035">
              <w:rPr>
                <w:vertAlign w:val="superscript"/>
              </w:rPr>
              <w:t>th</w:t>
            </w:r>
            <w:r w:rsidR="009D1035">
              <w:t xml:space="preserve"> </w:t>
            </w:r>
            <w:r w:rsidR="00150550">
              <w:t>March</w:t>
            </w:r>
            <w:r w:rsidR="008465CC">
              <w:t xml:space="preserve"> </w:t>
            </w:r>
            <w:r>
              <w:t>202</w:t>
            </w:r>
            <w:r w:rsidR="008465CC">
              <w:t>2</w:t>
            </w:r>
            <w:r>
              <w:t xml:space="preserve">, at Chawleigh Village Hall at 7.30pm. </w:t>
            </w:r>
          </w:p>
          <w:p w14:paraId="2F550146" w14:textId="28C41D6B" w:rsidR="00290DF1" w:rsidRDefault="00290DF1" w:rsidP="00290DF1">
            <w:pPr>
              <w:tabs>
                <w:tab w:val="left" w:pos="2850"/>
              </w:tabs>
              <w:ind w:right="-2"/>
              <w:rPr>
                <w:b/>
              </w:rPr>
            </w:pPr>
          </w:p>
        </w:tc>
      </w:tr>
      <w:tr w:rsidR="00492D1F" w14:paraId="1170C1C3" w14:textId="77777777" w:rsidTr="00596187">
        <w:trPr>
          <w:trHeight w:val="274"/>
        </w:trPr>
        <w:tc>
          <w:tcPr>
            <w:tcW w:w="1101" w:type="dxa"/>
          </w:tcPr>
          <w:p w14:paraId="60DE035A" w14:textId="35441B58" w:rsidR="00492D1F" w:rsidRDefault="00290DF1" w:rsidP="00492D1F">
            <w:pPr>
              <w:spacing w:before="1"/>
              <w:ind w:right="-101"/>
              <w:jc w:val="center"/>
              <w:rPr>
                <w:b/>
              </w:rPr>
            </w:pPr>
            <w:r>
              <w:rPr>
                <w:b/>
              </w:rPr>
              <w:t>2</w:t>
            </w:r>
            <w:r w:rsidR="008946BC">
              <w:rPr>
                <w:b/>
              </w:rPr>
              <w:t>122-</w:t>
            </w:r>
            <w:r w:rsidR="00206B0A">
              <w:rPr>
                <w:b/>
              </w:rPr>
              <w:t>1</w:t>
            </w:r>
            <w:r w:rsidR="00601CEA">
              <w:rPr>
                <w:b/>
              </w:rPr>
              <w:t>64</w:t>
            </w:r>
          </w:p>
        </w:tc>
        <w:tc>
          <w:tcPr>
            <w:tcW w:w="8432" w:type="dxa"/>
          </w:tcPr>
          <w:p w14:paraId="4373CC9B" w14:textId="77777777" w:rsidR="00290DF1" w:rsidRDefault="00290DF1" w:rsidP="00290DF1">
            <w:pPr>
              <w:tabs>
                <w:tab w:val="left" w:pos="2850"/>
              </w:tabs>
              <w:rPr>
                <w:b/>
              </w:rPr>
            </w:pPr>
            <w:r>
              <w:rPr>
                <w:b/>
              </w:rPr>
              <w:t>CONFIDENTIAL MATTERS</w:t>
            </w:r>
          </w:p>
          <w:p w14:paraId="4C7D3086" w14:textId="77777777" w:rsidR="00290DF1" w:rsidRPr="00762969" w:rsidRDefault="00290DF1" w:rsidP="00290DF1">
            <w:pPr>
              <w:pStyle w:val="NoSpacing"/>
              <w:rPr>
                <w:rFonts w:cstheme="minorHAnsi"/>
              </w:rPr>
            </w:pPr>
            <w:r w:rsidRPr="00762969">
              <w:rPr>
                <w:rFonts w:cstheme="minorHAnsi"/>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79BB52D4" w14:textId="77777777" w:rsidR="00290DF1" w:rsidRPr="00762969" w:rsidRDefault="00290DF1" w:rsidP="00290DF1">
            <w:pPr>
              <w:pStyle w:val="NoSpacing"/>
              <w:rPr>
                <w:rFonts w:cstheme="minorHAnsi"/>
              </w:rPr>
            </w:pPr>
          </w:p>
          <w:p w14:paraId="22657A2A" w14:textId="6B038B95" w:rsidR="00290DF1" w:rsidRPr="00762969" w:rsidRDefault="00290DF1" w:rsidP="00290DF1">
            <w:pPr>
              <w:pStyle w:val="NoSpacing"/>
              <w:rPr>
                <w:rFonts w:cstheme="minorHAnsi"/>
              </w:rPr>
            </w:pPr>
            <w:r w:rsidRPr="00762969">
              <w:rPr>
                <w:rFonts w:cstheme="minorHAnsi"/>
              </w:rPr>
              <w:t xml:space="preserve">The </w:t>
            </w:r>
            <w:r w:rsidR="008465CC">
              <w:rPr>
                <w:rFonts w:cstheme="minorHAnsi"/>
              </w:rPr>
              <w:t>were no confidential matters to consider.</w:t>
            </w:r>
          </w:p>
          <w:p w14:paraId="40337733" w14:textId="772BE56D" w:rsidR="00492D1F" w:rsidRPr="00507E77" w:rsidRDefault="00492D1F" w:rsidP="00290DF1">
            <w:pPr>
              <w:tabs>
                <w:tab w:val="left" w:pos="2850"/>
              </w:tabs>
              <w:ind w:right="-2"/>
            </w:pPr>
          </w:p>
        </w:tc>
      </w:tr>
      <w:tr w:rsidR="00492D1F" w14:paraId="253F0B82" w14:textId="77777777" w:rsidTr="00596187">
        <w:trPr>
          <w:trHeight w:val="274"/>
        </w:trPr>
        <w:tc>
          <w:tcPr>
            <w:tcW w:w="1101" w:type="dxa"/>
          </w:tcPr>
          <w:p w14:paraId="5379DE8C" w14:textId="7D7F7AD6" w:rsidR="00492D1F" w:rsidRDefault="00290DF1" w:rsidP="00492D1F">
            <w:pPr>
              <w:spacing w:before="1"/>
              <w:ind w:right="-101"/>
              <w:jc w:val="center"/>
              <w:rPr>
                <w:b/>
              </w:rPr>
            </w:pPr>
            <w:r>
              <w:rPr>
                <w:b/>
              </w:rPr>
              <w:t>2</w:t>
            </w:r>
            <w:r w:rsidR="008946BC">
              <w:rPr>
                <w:b/>
              </w:rPr>
              <w:t>122-</w:t>
            </w:r>
            <w:r w:rsidR="00206B0A">
              <w:rPr>
                <w:b/>
              </w:rPr>
              <w:t>1</w:t>
            </w:r>
            <w:r w:rsidR="00150550">
              <w:rPr>
                <w:b/>
              </w:rPr>
              <w:t>65</w:t>
            </w:r>
          </w:p>
        </w:tc>
        <w:tc>
          <w:tcPr>
            <w:tcW w:w="8432" w:type="dxa"/>
          </w:tcPr>
          <w:p w14:paraId="5A0DDC31" w14:textId="77777777" w:rsidR="00492D1F" w:rsidRDefault="00290DF1" w:rsidP="00492D1F">
            <w:pPr>
              <w:tabs>
                <w:tab w:val="left" w:pos="2850"/>
              </w:tabs>
              <w:ind w:right="-2"/>
              <w:rPr>
                <w:b/>
                <w:bCs/>
              </w:rPr>
            </w:pPr>
            <w:r>
              <w:rPr>
                <w:b/>
                <w:bCs/>
              </w:rPr>
              <w:t>MEETING CLOSURE</w:t>
            </w:r>
          </w:p>
          <w:p w14:paraId="4AD95263" w14:textId="062B352C" w:rsidR="00290DF1" w:rsidRDefault="00986693" w:rsidP="00492D1F">
            <w:pPr>
              <w:tabs>
                <w:tab w:val="left" w:pos="2850"/>
              </w:tabs>
              <w:ind w:right="-2"/>
              <w:rPr>
                <w:b/>
                <w:bCs/>
              </w:rPr>
            </w:pPr>
            <w:r>
              <w:t xml:space="preserve">The meeting closed at </w:t>
            </w:r>
            <w:r w:rsidR="00DA031E">
              <w:t>9.10</w:t>
            </w:r>
            <w:r>
              <w:t>pm.</w:t>
            </w:r>
          </w:p>
          <w:p w14:paraId="055B93BA" w14:textId="301FB115" w:rsidR="00E010D4" w:rsidRPr="00290DF1" w:rsidRDefault="00E010D4" w:rsidP="00492D1F">
            <w:pPr>
              <w:tabs>
                <w:tab w:val="left" w:pos="2850"/>
              </w:tabs>
              <w:ind w:right="-2"/>
              <w:rPr>
                <w:b/>
                <w:bCs/>
              </w:rPr>
            </w:pPr>
          </w:p>
        </w:tc>
      </w:tr>
    </w:tbl>
    <w:p w14:paraId="3199FEBD" w14:textId="7E04E123" w:rsidR="00BB525D" w:rsidRDefault="00BB525D" w:rsidP="00176402">
      <w:pPr>
        <w:spacing w:before="1"/>
        <w:ind w:right="-2"/>
        <w:rPr>
          <w:b/>
        </w:rPr>
      </w:pPr>
    </w:p>
    <w:p w14:paraId="07BD62B7" w14:textId="77777777" w:rsidR="00BB525D" w:rsidRPr="0017714A" w:rsidRDefault="00BB525D" w:rsidP="00B5435C">
      <w:pPr>
        <w:pStyle w:val="NoSpacing"/>
        <w:rPr>
          <w:rFonts w:cstheme="minorHAnsi"/>
        </w:rPr>
      </w:pPr>
    </w:p>
    <w:p w14:paraId="08720859" w14:textId="2B9C77AD" w:rsidR="004630D8" w:rsidRPr="0017714A" w:rsidRDefault="004630D8" w:rsidP="00B5435C">
      <w:pPr>
        <w:pStyle w:val="NoSpacing"/>
        <w:rPr>
          <w:rFonts w:cstheme="minorHAnsi"/>
        </w:rPr>
      </w:pPr>
      <w:proofErr w:type="gramStart"/>
      <w:r w:rsidRPr="0017714A">
        <w:rPr>
          <w:rFonts w:cstheme="minorHAnsi"/>
        </w:rPr>
        <w:t>Signed:…</w:t>
      </w:r>
      <w:proofErr w:type="gramEnd"/>
      <w:r w:rsidRPr="0017714A">
        <w:rPr>
          <w:rFonts w:cstheme="minorHAnsi"/>
        </w:rPr>
        <w:t>……………………</w:t>
      </w:r>
    </w:p>
    <w:p w14:paraId="75646F25" w14:textId="2908DD26" w:rsidR="004630D8" w:rsidRPr="0017714A" w:rsidRDefault="004630D8" w:rsidP="00B5435C">
      <w:pPr>
        <w:pStyle w:val="NoSpacing"/>
        <w:rPr>
          <w:rFonts w:cstheme="minorHAnsi"/>
        </w:rPr>
      </w:pPr>
    </w:p>
    <w:p w14:paraId="5418B446" w14:textId="1FBD2134" w:rsidR="004630D8" w:rsidRPr="0017714A" w:rsidRDefault="004630D8" w:rsidP="00B5435C">
      <w:pPr>
        <w:pStyle w:val="NoSpacing"/>
        <w:rPr>
          <w:rFonts w:cstheme="minorHAnsi"/>
        </w:rPr>
      </w:pPr>
      <w:proofErr w:type="gramStart"/>
      <w:r w:rsidRPr="0017714A">
        <w:rPr>
          <w:rFonts w:cstheme="minorHAnsi"/>
        </w:rPr>
        <w:t>Print:…</w:t>
      </w:r>
      <w:proofErr w:type="gramEnd"/>
      <w:r w:rsidRPr="0017714A">
        <w:rPr>
          <w:rFonts w:cstheme="minorHAnsi"/>
        </w:rPr>
        <w:t>………………………</w:t>
      </w:r>
    </w:p>
    <w:p w14:paraId="35AF7FA3" w14:textId="28C06F73" w:rsidR="004630D8" w:rsidRPr="0017714A" w:rsidRDefault="004630D8" w:rsidP="00B5435C">
      <w:pPr>
        <w:pStyle w:val="NoSpacing"/>
        <w:rPr>
          <w:rFonts w:cstheme="minorHAnsi"/>
        </w:rPr>
      </w:pPr>
    </w:p>
    <w:p w14:paraId="79806371" w14:textId="24D15259" w:rsidR="004630D8" w:rsidRPr="0017714A" w:rsidRDefault="004630D8" w:rsidP="00B5435C">
      <w:pPr>
        <w:pStyle w:val="NoSpacing"/>
        <w:rPr>
          <w:rFonts w:cstheme="minorHAnsi"/>
        </w:rPr>
      </w:pPr>
      <w:proofErr w:type="gramStart"/>
      <w:r w:rsidRPr="0017714A">
        <w:rPr>
          <w:rFonts w:cstheme="minorHAnsi"/>
        </w:rPr>
        <w:t>Date:…</w:t>
      </w:r>
      <w:proofErr w:type="gramEnd"/>
      <w:r w:rsidRPr="0017714A">
        <w:rPr>
          <w:rFonts w:cstheme="minorHAnsi"/>
        </w:rPr>
        <w:t>………………………</w:t>
      </w:r>
    </w:p>
    <w:p w14:paraId="5C011546" w14:textId="77777777" w:rsidR="001B5CD2" w:rsidRPr="002E5A93" w:rsidRDefault="001B5CD2" w:rsidP="001B5CD2">
      <w:pPr>
        <w:pStyle w:val="NoSpacing"/>
        <w:rPr>
          <w:rFonts w:ascii="Arial" w:hAnsi="Arial" w:cs="Arial"/>
        </w:rPr>
      </w:pPr>
    </w:p>
    <w:p w14:paraId="30A54F95" w14:textId="5291EBCB" w:rsidR="007306CA" w:rsidRDefault="004630D8" w:rsidP="000B5577">
      <w:pPr>
        <w:spacing w:line="240" w:lineRule="auto"/>
        <w:jc w:val="center"/>
        <w:rPr>
          <w:rFonts w:cs="Arial"/>
          <w:sz w:val="32"/>
          <w:szCs w:val="24"/>
          <w:lang w:eastAsia="en-GB"/>
        </w:rPr>
      </w:pPr>
      <w:r>
        <w:rPr>
          <w:rFonts w:cs="Arial"/>
          <w:b/>
          <w:sz w:val="32"/>
          <w:szCs w:val="24"/>
          <w:lang w:eastAsia="en-GB"/>
        </w:rPr>
        <w:t>ALL DOCUMENTS ARE AVAILABLE IN LARGE PRINT BY REQUEST</w:t>
      </w:r>
      <w:r w:rsidR="007306CA">
        <w:rPr>
          <w:rFonts w:cs="Arial"/>
          <w:sz w:val="32"/>
          <w:szCs w:val="24"/>
          <w:lang w:eastAsia="en-GB"/>
        </w:rPr>
        <w:t xml:space="preserve"> </w:t>
      </w:r>
    </w:p>
    <w:sectPr w:rsidR="007306CA" w:rsidSect="007D3827">
      <w:headerReference w:type="default" r:id="rId8"/>
      <w:footerReference w:type="default" r:id="rId9"/>
      <w:pgSz w:w="11906" w:h="16838" w:code="9"/>
      <w:pgMar w:top="1418" w:right="851" w:bottom="1418"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BD127" w14:textId="77777777" w:rsidR="00BB593F" w:rsidRDefault="00BB593F" w:rsidP="00EC0040">
      <w:pPr>
        <w:spacing w:after="0" w:line="240" w:lineRule="auto"/>
      </w:pPr>
      <w:r>
        <w:separator/>
      </w:r>
    </w:p>
  </w:endnote>
  <w:endnote w:type="continuationSeparator" w:id="0">
    <w:p w14:paraId="0A5FB3C4" w14:textId="77777777" w:rsidR="00BB593F" w:rsidRDefault="00BB593F" w:rsidP="00EC0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1923839"/>
      <w:docPartObj>
        <w:docPartGallery w:val="Page Numbers (Bottom of Page)"/>
        <w:docPartUnique/>
      </w:docPartObj>
    </w:sdtPr>
    <w:sdtEndPr>
      <w:rPr>
        <w:color w:val="808080" w:themeColor="background1" w:themeShade="80"/>
        <w:spacing w:val="60"/>
      </w:rPr>
    </w:sdtEndPr>
    <w:sdtContent>
      <w:p w14:paraId="4B060284" w14:textId="230EED11" w:rsidR="003C5FF4" w:rsidRDefault="003C5FF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F70357">
          <w:rPr>
            <w:b/>
            <w:bCs/>
            <w:noProof/>
          </w:rPr>
          <w:t>3</w:t>
        </w:r>
        <w:r>
          <w:rPr>
            <w:b/>
            <w:bCs/>
            <w:noProof/>
          </w:rPr>
          <w:fldChar w:fldCharType="end"/>
        </w:r>
        <w:r>
          <w:rPr>
            <w:b/>
            <w:bCs/>
          </w:rPr>
          <w:t xml:space="preserve"> | </w:t>
        </w:r>
        <w:r>
          <w:rPr>
            <w:color w:val="808080" w:themeColor="background1" w:themeShade="80"/>
            <w:spacing w:val="60"/>
          </w:rPr>
          <w:t>Page</w:t>
        </w:r>
      </w:p>
    </w:sdtContent>
  </w:sdt>
  <w:p w14:paraId="680F5A25" w14:textId="77777777" w:rsidR="00820578" w:rsidRDefault="00820578" w:rsidP="00820578">
    <w:pPr>
      <w:pStyle w:val="Footer"/>
      <w:tabs>
        <w:tab w:val="clear" w:pos="4513"/>
        <w:tab w:val="clear" w:pos="9026"/>
        <w:tab w:val="left" w:pos="2565"/>
      </w:tabs>
    </w:pPr>
  </w:p>
  <w:p w14:paraId="66531BBB" w14:textId="2A3040C8" w:rsidR="003C5FF4" w:rsidRDefault="00820578" w:rsidP="00820578">
    <w:pPr>
      <w:pStyle w:val="Footer"/>
      <w:tabs>
        <w:tab w:val="clear" w:pos="4513"/>
        <w:tab w:val="clear" w:pos="9026"/>
        <w:tab w:val="left" w:pos="2565"/>
      </w:tabs>
    </w:pPr>
    <w:r>
      <w:t>Tel: 07768 829511</w:t>
    </w:r>
    <w:r>
      <w:tab/>
    </w:r>
    <w:proofErr w:type="gramStart"/>
    <w:r>
      <w:t>email</w:t>
    </w:r>
    <w:proofErr w:type="gramEnd"/>
    <w:r>
      <w:t xml:space="preserve">: </w:t>
    </w:r>
    <w:hyperlink r:id="rId1" w:history="1">
      <w:r w:rsidRPr="009E7F94">
        <w:rPr>
          <w:rStyle w:val="Hyperlink"/>
        </w:rPr>
        <w:t>clerk@chawleighparishcouncil.uk</w:t>
      </w:r>
    </w:hyperlink>
    <w:r>
      <w:tab/>
      <w:t xml:space="preserve">web: </w:t>
    </w:r>
    <w:hyperlink r:id="rId2" w:history="1">
      <w:r w:rsidRPr="009E7F94">
        <w:rPr>
          <w:rStyle w:val="Hyperlink"/>
        </w:rPr>
        <w:t>www.chawleighparishcouncil.org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4E610" w14:textId="77777777" w:rsidR="00BB593F" w:rsidRDefault="00BB593F" w:rsidP="00EC0040">
      <w:pPr>
        <w:spacing w:after="0" w:line="240" w:lineRule="auto"/>
      </w:pPr>
      <w:r>
        <w:separator/>
      </w:r>
    </w:p>
  </w:footnote>
  <w:footnote w:type="continuationSeparator" w:id="0">
    <w:p w14:paraId="1D74E890" w14:textId="77777777" w:rsidR="00BB593F" w:rsidRDefault="00BB593F" w:rsidP="00EC00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37D2E" w14:textId="7D74B7B8" w:rsidR="003C5FF4" w:rsidRPr="004E577B" w:rsidRDefault="003C5FF4" w:rsidP="00E435C7">
    <w:pPr>
      <w:pStyle w:val="NoSpacing"/>
      <w:rPr>
        <w:rFonts w:ascii="Arial" w:hAnsi="Arial" w:cs="Arial"/>
        <w:sz w:val="32"/>
        <w:szCs w:val="32"/>
        <w:u w:val="single"/>
      </w:rPr>
    </w:pPr>
    <w:r w:rsidRPr="004E577B">
      <w:rPr>
        <w:rFonts w:cstheme="minorHAnsi"/>
        <w:sz w:val="32"/>
        <w:szCs w:val="32"/>
        <w:u w:val="single"/>
      </w:rPr>
      <w:t>Chawleigh Parish Council</w:t>
    </w:r>
  </w:p>
  <w:p w14:paraId="5A47BDC9" w14:textId="1AAE5962" w:rsidR="003C5FF4" w:rsidRDefault="003C5FF4" w:rsidP="00E435C7">
    <w:pPr>
      <w:pStyle w:val="Header"/>
      <w:jc w:val="center"/>
    </w:pPr>
  </w:p>
  <w:p w14:paraId="2DA7CEB5" w14:textId="36A49730" w:rsidR="003C5FF4" w:rsidRDefault="002B26AB" w:rsidP="00E435C7">
    <w:pPr>
      <w:pStyle w:val="Header"/>
      <w:jc w:val="center"/>
    </w:pPr>
    <w:r>
      <w:t>Wedne</w:t>
    </w:r>
    <w:r w:rsidR="003C5FF4">
      <w:t xml:space="preserve">sday </w:t>
    </w:r>
    <w:r w:rsidR="00A23BD3">
      <w:t>26</w:t>
    </w:r>
    <w:r w:rsidR="00596187" w:rsidRPr="00596187">
      <w:rPr>
        <w:vertAlign w:val="superscript"/>
      </w:rPr>
      <w:t>th</w:t>
    </w:r>
    <w:r w:rsidR="00596187">
      <w:t xml:space="preserve"> </w:t>
    </w:r>
    <w:r w:rsidR="00A23BD3">
      <w:t>January</w:t>
    </w:r>
    <w:r w:rsidR="003C5FF4">
      <w:t xml:space="preserve"> 202</w:t>
    </w:r>
    <w:r w:rsidR="00A23BD3">
      <w:t>2</w:t>
    </w:r>
  </w:p>
  <w:p w14:paraId="4530D746" w14:textId="77777777" w:rsidR="003C5FF4" w:rsidRDefault="003C5FF4" w:rsidP="00E435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EC2"/>
    <w:multiLevelType w:val="hybridMultilevel"/>
    <w:tmpl w:val="5F941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0893ACF"/>
    <w:multiLevelType w:val="hybridMultilevel"/>
    <w:tmpl w:val="CE8C4F0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75065"/>
    <w:multiLevelType w:val="hybridMultilevel"/>
    <w:tmpl w:val="FBCC4BD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3B7AB9"/>
    <w:multiLevelType w:val="hybridMultilevel"/>
    <w:tmpl w:val="CAF83B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E1E81"/>
    <w:multiLevelType w:val="hybridMultilevel"/>
    <w:tmpl w:val="039E14B8"/>
    <w:lvl w:ilvl="0" w:tplc="08090001">
      <w:start w:val="1"/>
      <w:numFmt w:val="bullet"/>
      <w:lvlText w:val=""/>
      <w:lvlJc w:val="left"/>
      <w:pPr>
        <w:ind w:left="720" w:hanging="360"/>
      </w:pPr>
      <w:rPr>
        <w:rFonts w:ascii="Symbol" w:hAnsi="Symbol"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11025F"/>
    <w:multiLevelType w:val="hybridMultilevel"/>
    <w:tmpl w:val="FB46590C"/>
    <w:lvl w:ilvl="0" w:tplc="08090001">
      <w:start w:val="1"/>
      <w:numFmt w:val="bullet"/>
      <w:lvlText w:val=""/>
      <w:lvlJc w:val="left"/>
      <w:pPr>
        <w:ind w:left="1080" w:hanging="360"/>
      </w:pPr>
      <w:rPr>
        <w:rFonts w:ascii="Symbol" w:hAnsi="Symbol" w:hint="default"/>
        <w:b/>
        <w:bCs w:val="0"/>
      </w:rPr>
    </w:lvl>
    <w:lvl w:ilvl="1" w:tplc="A28EC6E4">
      <w:start w:val="1"/>
      <w:numFmt w:val="lowerRoman"/>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09875E2"/>
    <w:multiLevelType w:val="hybridMultilevel"/>
    <w:tmpl w:val="22FA12A0"/>
    <w:lvl w:ilvl="0" w:tplc="0809001B">
      <w:start w:val="1"/>
      <w:numFmt w:val="low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F13039"/>
    <w:multiLevelType w:val="hybridMultilevel"/>
    <w:tmpl w:val="B4104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B85241"/>
    <w:multiLevelType w:val="hybridMultilevel"/>
    <w:tmpl w:val="C066A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28E0344"/>
    <w:multiLevelType w:val="hybridMultilevel"/>
    <w:tmpl w:val="DBD07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40E2F"/>
    <w:multiLevelType w:val="hybridMultilevel"/>
    <w:tmpl w:val="9FBEA874"/>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CA0EBC"/>
    <w:multiLevelType w:val="hybridMultilevel"/>
    <w:tmpl w:val="0B40F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D000A38"/>
    <w:multiLevelType w:val="hybridMultilevel"/>
    <w:tmpl w:val="8D0C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F046A77"/>
    <w:multiLevelType w:val="hybridMultilevel"/>
    <w:tmpl w:val="DE506808"/>
    <w:lvl w:ilvl="0" w:tplc="9CDC4FD8">
      <w:start w:val="1"/>
      <w:numFmt w:val="lowerLetter"/>
      <w:lvlText w:val="%1)"/>
      <w:lvlJc w:val="left"/>
      <w:pPr>
        <w:ind w:left="720"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F67EF1"/>
    <w:multiLevelType w:val="hybridMultilevel"/>
    <w:tmpl w:val="774A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1137C"/>
    <w:multiLevelType w:val="hybridMultilevel"/>
    <w:tmpl w:val="76D8C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D444CC"/>
    <w:multiLevelType w:val="hybridMultilevel"/>
    <w:tmpl w:val="2A1E2A8C"/>
    <w:lvl w:ilvl="0" w:tplc="5BAA25D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6950616"/>
    <w:multiLevelType w:val="hybridMultilevel"/>
    <w:tmpl w:val="64208100"/>
    <w:lvl w:ilvl="0" w:tplc="08090017">
      <w:start w:val="1"/>
      <w:numFmt w:val="lowerLetter"/>
      <w:lvlText w:val="%1)"/>
      <w:lvlJc w:val="left"/>
      <w:pPr>
        <w:ind w:left="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0" w15:restartNumberingAfterBreak="0">
    <w:nsid w:val="790924BB"/>
    <w:multiLevelType w:val="hybridMultilevel"/>
    <w:tmpl w:val="5780463A"/>
    <w:lvl w:ilvl="0" w:tplc="81A29D1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310E95"/>
    <w:multiLevelType w:val="hybridMultilevel"/>
    <w:tmpl w:val="4008DB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B611939"/>
    <w:multiLevelType w:val="hybridMultilevel"/>
    <w:tmpl w:val="B068F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16700"/>
    <w:multiLevelType w:val="hybridMultilevel"/>
    <w:tmpl w:val="8BCCB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216936"/>
    <w:multiLevelType w:val="hybridMultilevel"/>
    <w:tmpl w:val="08FADC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7"/>
  </w:num>
  <w:num w:numId="3">
    <w:abstractNumId w:val="16"/>
  </w:num>
  <w:num w:numId="4">
    <w:abstractNumId w:val="11"/>
  </w:num>
  <w:num w:numId="5">
    <w:abstractNumId w:val="4"/>
  </w:num>
  <w:num w:numId="6">
    <w:abstractNumId w:val="1"/>
  </w:num>
  <w:num w:numId="7">
    <w:abstractNumId w:val="3"/>
  </w:num>
  <w:num w:numId="8">
    <w:abstractNumId w:val="5"/>
  </w:num>
  <w:num w:numId="9">
    <w:abstractNumId w:val="23"/>
  </w:num>
  <w:num w:numId="10">
    <w:abstractNumId w:val="15"/>
  </w:num>
  <w:num w:numId="11">
    <w:abstractNumId w:val="12"/>
  </w:num>
  <w:num w:numId="12">
    <w:abstractNumId w:val="18"/>
  </w:num>
  <w:num w:numId="13">
    <w:abstractNumId w:val="21"/>
  </w:num>
  <w:num w:numId="14">
    <w:abstractNumId w:val="7"/>
  </w:num>
  <w:num w:numId="15">
    <w:abstractNumId w:val="8"/>
  </w:num>
  <w:num w:numId="16">
    <w:abstractNumId w:val="14"/>
  </w:num>
  <w:num w:numId="17">
    <w:abstractNumId w:val="6"/>
  </w:num>
  <w:num w:numId="18">
    <w:abstractNumId w:val="2"/>
  </w:num>
  <w:num w:numId="19">
    <w:abstractNumId w:val="20"/>
  </w:num>
  <w:num w:numId="20">
    <w:abstractNumId w:val="24"/>
  </w:num>
  <w:num w:numId="21">
    <w:abstractNumId w:val="13"/>
  </w:num>
  <w:num w:numId="22">
    <w:abstractNumId w:val="9"/>
  </w:num>
  <w:num w:numId="23">
    <w:abstractNumId w:val="22"/>
  </w:num>
  <w:num w:numId="24">
    <w:abstractNumId w:val="10"/>
  </w:num>
  <w:num w:numId="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3775"/>
    <w:rsid w:val="00000A85"/>
    <w:rsid w:val="000011DF"/>
    <w:rsid w:val="0000207D"/>
    <w:rsid w:val="0000388C"/>
    <w:rsid w:val="000052A0"/>
    <w:rsid w:val="000064E5"/>
    <w:rsid w:val="000112E2"/>
    <w:rsid w:val="000131E0"/>
    <w:rsid w:val="00013E80"/>
    <w:rsid w:val="000172CE"/>
    <w:rsid w:val="0002273D"/>
    <w:rsid w:val="00022E9B"/>
    <w:rsid w:val="000248BF"/>
    <w:rsid w:val="00026C87"/>
    <w:rsid w:val="00027680"/>
    <w:rsid w:val="00030A17"/>
    <w:rsid w:val="00035B80"/>
    <w:rsid w:val="000378F8"/>
    <w:rsid w:val="0004394A"/>
    <w:rsid w:val="00043A8B"/>
    <w:rsid w:val="000453E8"/>
    <w:rsid w:val="000475BB"/>
    <w:rsid w:val="0006399E"/>
    <w:rsid w:val="000648F5"/>
    <w:rsid w:val="000733E6"/>
    <w:rsid w:val="00076E69"/>
    <w:rsid w:val="00080ACB"/>
    <w:rsid w:val="00080B65"/>
    <w:rsid w:val="000829C8"/>
    <w:rsid w:val="000845F8"/>
    <w:rsid w:val="00086C49"/>
    <w:rsid w:val="000904BA"/>
    <w:rsid w:val="000923BF"/>
    <w:rsid w:val="00095802"/>
    <w:rsid w:val="0009608F"/>
    <w:rsid w:val="000961B4"/>
    <w:rsid w:val="00097302"/>
    <w:rsid w:val="000A0BE1"/>
    <w:rsid w:val="000A5373"/>
    <w:rsid w:val="000B0622"/>
    <w:rsid w:val="000B0663"/>
    <w:rsid w:val="000B07EA"/>
    <w:rsid w:val="000B1492"/>
    <w:rsid w:val="000B17CC"/>
    <w:rsid w:val="000B5577"/>
    <w:rsid w:val="000B6C12"/>
    <w:rsid w:val="000B6DDE"/>
    <w:rsid w:val="000B7383"/>
    <w:rsid w:val="000C34A2"/>
    <w:rsid w:val="000C3B97"/>
    <w:rsid w:val="000C6A0D"/>
    <w:rsid w:val="000C7562"/>
    <w:rsid w:val="000D1E36"/>
    <w:rsid w:val="000D2637"/>
    <w:rsid w:val="000E041C"/>
    <w:rsid w:val="000E1CAD"/>
    <w:rsid w:val="000E1DAE"/>
    <w:rsid w:val="000E2A29"/>
    <w:rsid w:val="000E5156"/>
    <w:rsid w:val="000F03D6"/>
    <w:rsid w:val="000F075B"/>
    <w:rsid w:val="000F235E"/>
    <w:rsid w:val="000F273A"/>
    <w:rsid w:val="000F32C1"/>
    <w:rsid w:val="00100EA6"/>
    <w:rsid w:val="0010105C"/>
    <w:rsid w:val="00104354"/>
    <w:rsid w:val="00120DDA"/>
    <w:rsid w:val="00121993"/>
    <w:rsid w:val="00122021"/>
    <w:rsid w:val="00122329"/>
    <w:rsid w:val="00123637"/>
    <w:rsid w:val="0012390E"/>
    <w:rsid w:val="00124CBB"/>
    <w:rsid w:val="00134147"/>
    <w:rsid w:val="001347A8"/>
    <w:rsid w:val="00137D34"/>
    <w:rsid w:val="00141A4F"/>
    <w:rsid w:val="0014319F"/>
    <w:rsid w:val="0014414D"/>
    <w:rsid w:val="00145670"/>
    <w:rsid w:val="00145F99"/>
    <w:rsid w:val="0015003F"/>
    <w:rsid w:val="00150550"/>
    <w:rsid w:val="00150964"/>
    <w:rsid w:val="00150CC0"/>
    <w:rsid w:val="0015752B"/>
    <w:rsid w:val="001578CD"/>
    <w:rsid w:val="00157A91"/>
    <w:rsid w:val="00162309"/>
    <w:rsid w:val="0016252F"/>
    <w:rsid w:val="001627AF"/>
    <w:rsid w:val="00162969"/>
    <w:rsid w:val="001648CE"/>
    <w:rsid w:val="00164AA5"/>
    <w:rsid w:val="001654B8"/>
    <w:rsid w:val="001662B5"/>
    <w:rsid w:val="00171836"/>
    <w:rsid w:val="00173CEC"/>
    <w:rsid w:val="00176402"/>
    <w:rsid w:val="001769FE"/>
    <w:rsid w:val="0017714A"/>
    <w:rsid w:val="00177E09"/>
    <w:rsid w:val="00181626"/>
    <w:rsid w:val="00181646"/>
    <w:rsid w:val="001818BD"/>
    <w:rsid w:val="00183E8D"/>
    <w:rsid w:val="0018475E"/>
    <w:rsid w:val="001849B5"/>
    <w:rsid w:val="00185638"/>
    <w:rsid w:val="0019368B"/>
    <w:rsid w:val="001A11AF"/>
    <w:rsid w:val="001A2203"/>
    <w:rsid w:val="001A5E31"/>
    <w:rsid w:val="001B18B8"/>
    <w:rsid w:val="001B48D2"/>
    <w:rsid w:val="001B4B55"/>
    <w:rsid w:val="001B4BCD"/>
    <w:rsid w:val="001B5CD2"/>
    <w:rsid w:val="001B6006"/>
    <w:rsid w:val="001C033D"/>
    <w:rsid w:val="001C09B8"/>
    <w:rsid w:val="001C3396"/>
    <w:rsid w:val="001C5481"/>
    <w:rsid w:val="001C64FC"/>
    <w:rsid w:val="001C6E88"/>
    <w:rsid w:val="001D13F6"/>
    <w:rsid w:val="001D2F90"/>
    <w:rsid w:val="001D313E"/>
    <w:rsid w:val="001D5D3E"/>
    <w:rsid w:val="001D6603"/>
    <w:rsid w:val="001D7CE6"/>
    <w:rsid w:val="001E0EDE"/>
    <w:rsid w:val="001E15A7"/>
    <w:rsid w:val="001E1648"/>
    <w:rsid w:val="001E2F85"/>
    <w:rsid w:val="001E3C80"/>
    <w:rsid w:val="001E427C"/>
    <w:rsid w:val="001E5987"/>
    <w:rsid w:val="001E5DB4"/>
    <w:rsid w:val="001F07CF"/>
    <w:rsid w:val="001F0CF3"/>
    <w:rsid w:val="001F1268"/>
    <w:rsid w:val="001F1DF1"/>
    <w:rsid w:val="001F3BCF"/>
    <w:rsid w:val="001F4300"/>
    <w:rsid w:val="001F4A94"/>
    <w:rsid w:val="001F689A"/>
    <w:rsid w:val="001F7130"/>
    <w:rsid w:val="002025D6"/>
    <w:rsid w:val="0020528F"/>
    <w:rsid w:val="002056BE"/>
    <w:rsid w:val="00206B0A"/>
    <w:rsid w:val="002070EF"/>
    <w:rsid w:val="00207D20"/>
    <w:rsid w:val="00210A4F"/>
    <w:rsid w:val="00211E7F"/>
    <w:rsid w:val="002123F4"/>
    <w:rsid w:val="002142ED"/>
    <w:rsid w:val="00215CB9"/>
    <w:rsid w:val="002175D8"/>
    <w:rsid w:val="002200BB"/>
    <w:rsid w:val="00223ACD"/>
    <w:rsid w:val="002258D4"/>
    <w:rsid w:val="00225B6A"/>
    <w:rsid w:val="00226967"/>
    <w:rsid w:val="00227F9E"/>
    <w:rsid w:val="00232237"/>
    <w:rsid w:val="00235DA1"/>
    <w:rsid w:val="00237BF0"/>
    <w:rsid w:val="00240E92"/>
    <w:rsid w:val="002415A9"/>
    <w:rsid w:val="00242342"/>
    <w:rsid w:val="002434B5"/>
    <w:rsid w:val="00246475"/>
    <w:rsid w:val="0024736C"/>
    <w:rsid w:val="00250778"/>
    <w:rsid w:val="00250945"/>
    <w:rsid w:val="00252931"/>
    <w:rsid w:val="00253899"/>
    <w:rsid w:val="00254894"/>
    <w:rsid w:val="00261416"/>
    <w:rsid w:val="002619E7"/>
    <w:rsid w:val="00262595"/>
    <w:rsid w:val="00264AFD"/>
    <w:rsid w:val="00265307"/>
    <w:rsid w:val="00273A07"/>
    <w:rsid w:val="00274BA1"/>
    <w:rsid w:val="00276F02"/>
    <w:rsid w:val="00280A42"/>
    <w:rsid w:val="00282E16"/>
    <w:rsid w:val="00284E1C"/>
    <w:rsid w:val="00285274"/>
    <w:rsid w:val="00285E88"/>
    <w:rsid w:val="00286FA5"/>
    <w:rsid w:val="002871F2"/>
    <w:rsid w:val="002878D6"/>
    <w:rsid w:val="00290DF1"/>
    <w:rsid w:val="00290F05"/>
    <w:rsid w:val="002917FE"/>
    <w:rsid w:val="00296519"/>
    <w:rsid w:val="0029672F"/>
    <w:rsid w:val="002A0564"/>
    <w:rsid w:val="002A5DD2"/>
    <w:rsid w:val="002A729B"/>
    <w:rsid w:val="002B00DB"/>
    <w:rsid w:val="002B0B70"/>
    <w:rsid w:val="002B26AB"/>
    <w:rsid w:val="002B3D55"/>
    <w:rsid w:val="002B3F6D"/>
    <w:rsid w:val="002B4800"/>
    <w:rsid w:val="002B4825"/>
    <w:rsid w:val="002B5768"/>
    <w:rsid w:val="002B580A"/>
    <w:rsid w:val="002B65F6"/>
    <w:rsid w:val="002B6F4B"/>
    <w:rsid w:val="002B6F5F"/>
    <w:rsid w:val="002B7402"/>
    <w:rsid w:val="002B7AE3"/>
    <w:rsid w:val="002B7F05"/>
    <w:rsid w:val="002C00DA"/>
    <w:rsid w:val="002C0EE7"/>
    <w:rsid w:val="002C30AA"/>
    <w:rsid w:val="002C6222"/>
    <w:rsid w:val="002C68F0"/>
    <w:rsid w:val="002C7E48"/>
    <w:rsid w:val="002D062A"/>
    <w:rsid w:val="002D1027"/>
    <w:rsid w:val="002D3258"/>
    <w:rsid w:val="002D365D"/>
    <w:rsid w:val="002D4246"/>
    <w:rsid w:val="002D4F82"/>
    <w:rsid w:val="002D527F"/>
    <w:rsid w:val="002D7D3D"/>
    <w:rsid w:val="002E05FA"/>
    <w:rsid w:val="002E2F37"/>
    <w:rsid w:val="002E37DF"/>
    <w:rsid w:val="002E3A83"/>
    <w:rsid w:val="002E4B3C"/>
    <w:rsid w:val="002E512B"/>
    <w:rsid w:val="002E5A93"/>
    <w:rsid w:val="002E6B54"/>
    <w:rsid w:val="002E7658"/>
    <w:rsid w:val="002F067B"/>
    <w:rsid w:val="002F2A41"/>
    <w:rsid w:val="002F6AF5"/>
    <w:rsid w:val="00301824"/>
    <w:rsid w:val="00302282"/>
    <w:rsid w:val="00302406"/>
    <w:rsid w:val="00302F6D"/>
    <w:rsid w:val="00303C46"/>
    <w:rsid w:val="00305D38"/>
    <w:rsid w:val="003073A2"/>
    <w:rsid w:val="00307DAD"/>
    <w:rsid w:val="0031084A"/>
    <w:rsid w:val="00312908"/>
    <w:rsid w:val="00314B29"/>
    <w:rsid w:val="003163F1"/>
    <w:rsid w:val="00320981"/>
    <w:rsid w:val="0032306A"/>
    <w:rsid w:val="00324D77"/>
    <w:rsid w:val="003254F4"/>
    <w:rsid w:val="00325FDC"/>
    <w:rsid w:val="00326380"/>
    <w:rsid w:val="003266EA"/>
    <w:rsid w:val="00327F52"/>
    <w:rsid w:val="003315A2"/>
    <w:rsid w:val="00333D13"/>
    <w:rsid w:val="003408D8"/>
    <w:rsid w:val="00343D95"/>
    <w:rsid w:val="0034663F"/>
    <w:rsid w:val="003474F3"/>
    <w:rsid w:val="00354623"/>
    <w:rsid w:val="00362659"/>
    <w:rsid w:val="003636B6"/>
    <w:rsid w:val="00366105"/>
    <w:rsid w:val="00367035"/>
    <w:rsid w:val="00373ADC"/>
    <w:rsid w:val="00375828"/>
    <w:rsid w:val="00380727"/>
    <w:rsid w:val="003817C7"/>
    <w:rsid w:val="00381931"/>
    <w:rsid w:val="00384C52"/>
    <w:rsid w:val="003862B9"/>
    <w:rsid w:val="00387B21"/>
    <w:rsid w:val="00390104"/>
    <w:rsid w:val="003906C6"/>
    <w:rsid w:val="003909DC"/>
    <w:rsid w:val="00391C80"/>
    <w:rsid w:val="003934CF"/>
    <w:rsid w:val="00394E61"/>
    <w:rsid w:val="00396741"/>
    <w:rsid w:val="003969F1"/>
    <w:rsid w:val="00397A0C"/>
    <w:rsid w:val="003A0B6C"/>
    <w:rsid w:val="003A1716"/>
    <w:rsid w:val="003A2BD2"/>
    <w:rsid w:val="003A479D"/>
    <w:rsid w:val="003A4CEA"/>
    <w:rsid w:val="003A55F4"/>
    <w:rsid w:val="003A682D"/>
    <w:rsid w:val="003B52E0"/>
    <w:rsid w:val="003B60DD"/>
    <w:rsid w:val="003B70A6"/>
    <w:rsid w:val="003B7121"/>
    <w:rsid w:val="003C02F1"/>
    <w:rsid w:val="003C284E"/>
    <w:rsid w:val="003C534C"/>
    <w:rsid w:val="003C5FF4"/>
    <w:rsid w:val="003C7E3F"/>
    <w:rsid w:val="003D00C2"/>
    <w:rsid w:val="003D75E9"/>
    <w:rsid w:val="003D7646"/>
    <w:rsid w:val="003D77EF"/>
    <w:rsid w:val="003E046C"/>
    <w:rsid w:val="003E0AE9"/>
    <w:rsid w:val="003E1767"/>
    <w:rsid w:val="003E23D5"/>
    <w:rsid w:val="003E3564"/>
    <w:rsid w:val="003E3BCD"/>
    <w:rsid w:val="003E3DD4"/>
    <w:rsid w:val="003F149E"/>
    <w:rsid w:val="003F2952"/>
    <w:rsid w:val="003F308C"/>
    <w:rsid w:val="003F3E56"/>
    <w:rsid w:val="003F5248"/>
    <w:rsid w:val="003F5BFD"/>
    <w:rsid w:val="003F626D"/>
    <w:rsid w:val="003F7580"/>
    <w:rsid w:val="003F7591"/>
    <w:rsid w:val="004011A3"/>
    <w:rsid w:val="0040433F"/>
    <w:rsid w:val="00410D7B"/>
    <w:rsid w:val="00411215"/>
    <w:rsid w:val="00413FAF"/>
    <w:rsid w:val="0041560A"/>
    <w:rsid w:val="0041730A"/>
    <w:rsid w:val="0041745B"/>
    <w:rsid w:val="00417965"/>
    <w:rsid w:val="00421C0A"/>
    <w:rsid w:val="00422753"/>
    <w:rsid w:val="00423C40"/>
    <w:rsid w:val="00424B3D"/>
    <w:rsid w:val="004254D6"/>
    <w:rsid w:val="00425C41"/>
    <w:rsid w:val="00431B7A"/>
    <w:rsid w:val="00432B56"/>
    <w:rsid w:val="00433183"/>
    <w:rsid w:val="00434F9B"/>
    <w:rsid w:val="0043611F"/>
    <w:rsid w:val="00437916"/>
    <w:rsid w:val="00444210"/>
    <w:rsid w:val="004448B2"/>
    <w:rsid w:val="00444E99"/>
    <w:rsid w:val="004464C9"/>
    <w:rsid w:val="00447B13"/>
    <w:rsid w:val="00452936"/>
    <w:rsid w:val="00452938"/>
    <w:rsid w:val="004602D3"/>
    <w:rsid w:val="00460A91"/>
    <w:rsid w:val="00461605"/>
    <w:rsid w:val="004630D8"/>
    <w:rsid w:val="00467A9A"/>
    <w:rsid w:val="00472405"/>
    <w:rsid w:val="004746EF"/>
    <w:rsid w:val="004807D0"/>
    <w:rsid w:val="0048395D"/>
    <w:rsid w:val="00483DC1"/>
    <w:rsid w:val="00484A8F"/>
    <w:rsid w:val="00486B7E"/>
    <w:rsid w:val="00487439"/>
    <w:rsid w:val="0048763A"/>
    <w:rsid w:val="004920CC"/>
    <w:rsid w:val="00492D1F"/>
    <w:rsid w:val="004934DE"/>
    <w:rsid w:val="00495D61"/>
    <w:rsid w:val="004970CB"/>
    <w:rsid w:val="00497444"/>
    <w:rsid w:val="004A2F0E"/>
    <w:rsid w:val="004A30D2"/>
    <w:rsid w:val="004A36BB"/>
    <w:rsid w:val="004A3811"/>
    <w:rsid w:val="004A5034"/>
    <w:rsid w:val="004A6219"/>
    <w:rsid w:val="004A6A7C"/>
    <w:rsid w:val="004B16F3"/>
    <w:rsid w:val="004B2303"/>
    <w:rsid w:val="004B564B"/>
    <w:rsid w:val="004B5D56"/>
    <w:rsid w:val="004C00D2"/>
    <w:rsid w:val="004C11D1"/>
    <w:rsid w:val="004C1EBD"/>
    <w:rsid w:val="004C2BA6"/>
    <w:rsid w:val="004C47A7"/>
    <w:rsid w:val="004C6996"/>
    <w:rsid w:val="004C71BA"/>
    <w:rsid w:val="004C79B0"/>
    <w:rsid w:val="004D3709"/>
    <w:rsid w:val="004D3F60"/>
    <w:rsid w:val="004E040F"/>
    <w:rsid w:val="004E0AD5"/>
    <w:rsid w:val="004E577B"/>
    <w:rsid w:val="004E5C6A"/>
    <w:rsid w:val="004E6D21"/>
    <w:rsid w:val="004E71D5"/>
    <w:rsid w:val="004F0B17"/>
    <w:rsid w:val="004F1FAD"/>
    <w:rsid w:val="004F278E"/>
    <w:rsid w:val="004F2B17"/>
    <w:rsid w:val="004F4832"/>
    <w:rsid w:val="004F4A07"/>
    <w:rsid w:val="004F734C"/>
    <w:rsid w:val="00501FE8"/>
    <w:rsid w:val="005024CC"/>
    <w:rsid w:val="00502505"/>
    <w:rsid w:val="00507A08"/>
    <w:rsid w:val="00507E77"/>
    <w:rsid w:val="005236FF"/>
    <w:rsid w:val="00524A40"/>
    <w:rsid w:val="00530DAE"/>
    <w:rsid w:val="00532C64"/>
    <w:rsid w:val="00535957"/>
    <w:rsid w:val="005407E3"/>
    <w:rsid w:val="00540C39"/>
    <w:rsid w:val="00541454"/>
    <w:rsid w:val="00542E3F"/>
    <w:rsid w:val="005447F2"/>
    <w:rsid w:val="00547C63"/>
    <w:rsid w:val="005505C2"/>
    <w:rsid w:val="00551AA2"/>
    <w:rsid w:val="00551C51"/>
    <w:rsid w:val="00552EF6"/>
    <w:rsid w:val="005532B9"/>
    <w:rsid w:val="0055419E"/>
    <w:rsid w:val="00554E5F"/>
    <w:rsid w:val="00557120"/>
    <w:rsid w:val="0056464E"/>
    <w:rsid w:val="00565F81"/>
    <w:rsid w:val="0056797C"/>
    <w:rsid w:val="00575B14"/>
    <w:rsid w:val="00576D71"/>
    <w:rsid w:val="0057734E"/>
    <w:rsid w:val="00581303"/>
    <w:rsid w:val="00582BA7"/>
    <w:rsid w:val="00584F5A"/>
    <w:rsid w:val="00586FBF"/>
    <w:rsid w:val="00587662"/>
    <w:rsid w:val="00587947"/>
    <w:rsid w:val="00590E8F"/>
    <w:rsid w:val="00591549"/>
    <w:rsid w:val="00591C79"/>
    <w:rsid w:val="00592EBA"/>
    <w:rsid w:val="00593699"/>
    <w:rsid w:val="00595945"/>
    <w:rsid w:val="00596187"/>
    <w:rsid w:val="005A0888"/>
    <w:rsid w:val="005A08E0"/>
    <w:rsid w:val="005B017E"/>
    <w:rsid w:val="005B123C"/>
    <w:rsid w:val="005B1E7A"/>
    <w:rsid w:val="005B3A74"/>
    <w:rsid w:val="005B3E6D"/>
    <w:rsid w:val="005C0A6E"/>
    <w:rsid w:val="005C18B8"/>
    <w:rsid w:val="005C5008"/>
    <w:rsid w:val="005C52A6"/>
    <w:rsid w:val="005C585A"/>
    <w:rsid w:val="005C71A0"/>
    <w:rsid w:val="005D16A3"/>
    <w:rsid w:val="005D1AD0"/>
    <w:rsid w:val="005D39F6"/>
    <w:rsid w:val="005D4C23"/>
    <w:rsid w:val="005D56D6"/>
    <w:rsid w:val="005D60DF"/>
    <w:rsid w:val="005D6261"/>
    <w:rsid w:val="005D75F2"/>
    <w:rsid w:val="005E0326"/>
    <w:rsid w:val="005E0607"/>
    <w:rsid w:val="005E6554"/>
    <w:rsid w:val="005E7CB7"/>
    <w:rsid w:val="005F4AF7"/>
    <w:rsid w:val="00601A65"/>
    <w:rsid w:val="00601CEA"/>
    <w:rsid w:val="006038EC"/>
    <w:rsid w:val="006046E9"/>
    <w:rsid w:val="00605CFF"/>
    <w:rsid w:val="0060784A"/>
    <w:rsid w:val="00611EFB"/>
    <w:rsid w:val="00613366"/>
    <w:rsid w:val="0061403D"/>
    <w:rsid w:val="006150A4"/>
    <w:rsid w:val="00615234"/>
    <w:rsid w:val="00620751"/>
    <w:rsid w:val="006309D8"/>
    <w:rsid w:val="00630ED7"/>
    <w:rsid w:val="00631161"/>
    <w:rsid w:val="00631426"/>
    <w:rsid w:val="006315A0"/>
    <w:rsid w:val="00631778"/>
    <w:rsid w:val="006329EA"/>
    <w:rsid w:val="006346AE"/>
    <w:rsid w:val="00636206"/>
    <w:rsid w:val="00640322"/>
    <w:rsid w:val="00640FE7"/>
    <w:rsid w:val="00643DC1"/>
    <w:rsid w:val="0064423F"/>
    <w:rsid w:val="00645C57"/>
    <w:rsid w:val="0065004B"/>
    <w:rsid w:val="00650CDC"/>
    <w:rsid w:val="00650F6C"/>
    <w:rsid w:val="00651FD1"/>
    <w:rsid w:val="00655997"/>
    <w:rsid w:val="00655EAF"/>
    <w:rsid w:val="00657E10"/>
    <w:rsid w:val="00657F8C"/>
    <w:rsid w:val="0066142F"/>
    <w:rsid w:val="0066180A"/>
    <w:rsid w:val="00664703"/>
    <w:rsid w:val="006655C5"/>
    <w:rsid w:val="00665997"/>
    <w:rsid w:val="00665BAE"/>
    <w:rsid w:val="00666035"/>
    <w:rsid w:val="00670B79"/>
    <w:rsid w:val="006736D8"/>
    <w:rsid w:val="00675A3E"/>
    <w:rsid w:val="00677A27"/>
    <w:rsid w:val="00680A2A"/>
    <w:rsid w:val="00680CF3"/>
    <w:rsid w:val="00680FF9"/>
    <w:rsid w:val="00681849"/>
    <w:rsid w:val="0068252F"/>
    <w:rsid w:val="00690AD6"/>
    <w:rsid w:val="00691085"/>
    <w:rsid w:val="00693A45"/>
    <w:rsid w:val="00693CEC"/>
    <w:rsid w:val="00695317"/>
    <w:rsid w:val="006A60D3"/>
    <w:rsid w:val="006A622D"/>
    <w:rsid w:val="006B5FED"/>
    <w:rsid w:val="006B64DD"/>
    <w:rsid w:val="006B6D2C"/>
    <w:rsid w:val="006C2134"/>
    <w:rsid w:val="006C4EEE"/>
    <w:rsid w:val="006C53C6"/>
    <w:rsid w:val="006D09B2"/>
    <w:rsid w:val="006D4036"/>
    <w:rsid w:val="006D4552"/>
    <w:rsid w:val="006D5DE4"/>
    <w:rsid w:val="006D653E"/>
    <w:rsid w:val="006D6D17"/>
    <w:rsid w:val="006E1621"/>
    <w:rsid w:val="006E23C3"/>
    <w:rsid w:val="006E2A99"/>
    <w:rsid w:val="006E36F1"/>
    <w:rsid w:val="006E383A"/>
    <w:rsid w:val="006E3F8C"/>
    <w:rsid w:val="006E400D"/>
    <w:rsid w:val="006E6BCF"/>
    <w:rsid w:val="006E78FC"/>
    <w:rsid w:val="006F031F"/>
    <w:rsid w:val="006F111B"/>
    <w:rsid w:val="006F161E"/>
    <w:rsid w:val="006F3954"/>
    <w:rsid w:val="006F4E0A"/>
    <w:rsid w:val="00700D5D"/>
    <w:rsid w:val="0070199E"/>
    <w:rsid w:val="00703BDB"/>
    <w:rsid w:val="00705719"/>
    <w:rsid w:val="00710713"/>
    <w:rsid w:val="00711229"/>
    <w:rsid w:val="00714E2C"/>
    <w:rsid w:val="00716352"/>
    <w:rsid w:val="0071684C"/>
    <w:rsid w:val="0072007B"/>
    <w:rsid w:val="00720AA1"/>
    <w:rsid w:val="00722EDD"/>
    <w:rsid w:val="0072328D"/>
    <w:rsid w:val="00726C8B"/>
    <w:rsid w:val="007275DD"/>
    <w:rsid w:val="007306CA"/>
    <w:rsid w:val="00732E46"/>
    <w:rsid w:val="00733314"/>
    <w:rsid w:val="007430F9"/>
    <w:rsid w:val="00743641"/>
    <w:rsid w:val="007446E1"/>
    <w:rsid w:val="00746890"/>
    <w:rsid w:val="007472C2"/>
    <w:rsid w:val="00752F20"/>
    <w:rsid w:val="00753400"/>
    <w:rsid w:val="00753A14"/>
    <w:rsid w:val="00756DFF"/>
    <w:rsid w:val="00761500"/>
    <w:rsid w:val="0076157C"/>
    <w:rsid w:val="0076213C"/>
    <w:rsid w:val="00762969"/>
    <w:rsid w:val="00765304"/>
    <w:rsid w:val="00771719"/>
    <w:rsid w:val="007744DD"/>
    <w:rsid w:val="00774647"/>
    <w:rsid w:val="00776F1B"/>
    <w:rsid w:val="00777DAF"/>
    <w:rsid w:val="00782019"/>
    <w:rsid w:val="0078289E"/>
    <w:rsid w:val="00783775"/>
    <w:rsid w:val="00785A81"/>
    <w:rsid w:val="007912AA"/>
    <w:rsid w:val="00792365"/>
    <w:rsid w:val="00792469"/>
    <w:rsid w:val="00792A16"/>
    <w:rsid w:val="007931FD"/>
    <w:rsid w:val="00795860"/>
    <w:rsid w:val="00795C96"/>
    <w:rsid w:val="00796236"/>
    <w:rsid w:val="007A1117"/>
    <w:rsid w:val="007A3773"/>
    <w:rsid w:val="007A3CCD"/>
    <w:rsid w:val="007A63AD"/>
    <w:rsid w:val="007A65C1"/>
    <w:rsid w:val="007A69E0"/>
    <w:rsid w:val="007A79DF"/>
    <w:rsid w:val="007B16A7"/>
    <w:rsid w:val="007B601A"/>
    <w:rsid w:val="007B6273"/>
    <w:rsid w:val="007B72C0"/>
    <w:rsid w:val="007B7CDF"/>
    <w:rsid w:val="007C38CF"/>
    <w:rsid w:val="007C5CC6"/>
    <w:rsid w:val="007C6BEA"/>
    <w:rsid w:val="007C7B1B"/>
    <w:rsid w:val="007C7C01"/>
    <w:rsid w:val="007D0721"/>
    <w:rsid w:val="007D1A3E"/>
    <w:rsid w:val="007D3827"/>
    <w:rsid w:val="007D415F"/>
    <w:rsid w:val="007D4192"/>
    <w:rsid w:val="007D7DB5"/>
    <w:rsid w:val="007E34D0"/>
    <w:rsid w:val="007E5EAE"/>
    <w:rsid w:val="007E62BD"/>
    <w:rsid w:val="007E6956"/>
    <w:rsid w:val="007F4133"/>
    <w:rsid w:val="007F507F"/>
    <w:rsid w:val="007F6AFB"/>
    <w:rsid w:val="007F7640"/>
    <w:rsid w:val="008006AF"/>
    <w:rsid w:val="0080116F"/>
    <w:rsid w:val="00801E6F"/>
    <w:rsid w:val="00802E62"/>
    <w:rsid w:val="008042F6"/>
    <w:rsid w:val="00811B56"/>
    <w:rsid w:val="00814C58"/>
    <w:rsid w:val="0081618D"/>
    <w:rsid w:val="008179B0"/>
    <w:rsid w:val="00817B43"/>
    <w:rsid w:val="00820157"/>
    <w:rsid w:val="00820578"/>
    <w:rsid w:val="00824AA5"/>
    <w:rsid w:val="00824C26"/>
    <w:rsid w:val="0082697E"/>
    <w:rsid w:val="00831AC8"/>
    <w:rsid w:val="00831EFC"/>
    <w:rsid w:val="00837D4C"/>
    <w:rsid w:val="00843A39"/>
    <w:rsid w:val="008450E5"/>
    <w:rsid w:val="00845260"/>
    <w:rsid w:val="008452AE"/>
    <w:rsid w:val="008465CC"/>
    <w:rsid w:val="00846880"/>
    <w:rsid w:val="00850DA1"/>
    <w:rsid w:val="00856F6F"/>
    <w:rsid w:val="008575EA"/>
    <w:rsid w:val="00857F17"/>
    <w:rsid w:val="00861C3B"/>
    <w:rsid w:val="00861EC2"/>
    <w:rsid w:val="00862DE8"/>
    <w:rsid w:val="008638BC"/>
    <w:rsid w:val="00864374"/>
    <w:rsid w:val="00865B6B"/>
    <w:rsid w:val="00865FC4"/>
    <w:rsid w:val="0087181A"/>
    <w:rsid w:val="008772DA"/>
    <w:rsid w:val="008836BE"/>
    <w:rsid w:val="008859C5"/>
    <w:rsid w:val="008871B3"/>
    <w:rsid w:val="0089004C"/>
    <w:rsid w:val="008946BC"/>
    <w:rsid w:val="0089718F"/>
    <w:rsid w:val="008A20FE"/>
    <w:rsid w:val="008A3501"/>
    <w:rsid w:val="008A4A9A"/>
    <w:rsid w:val="008A56FA"/>
    <w:rsid w:val="008B097A"/>
    <w:rsid w:val="008B1377"/>
    <w:rsid w:val="008B177A"/>
    <w:rsid w:val="008B227A"/>
    <w:rsid w:val="008B4DBE"/>
    <w:rsid w:val="008B6BEC"/>
    <w:rsid w:val="008C25DD"/>
    <w:rsid w:val="008C5F34"/>
    <w:rsid w:val="008C6258"/>
    <w:rsid w:val="008D271F"/>
    <w:rsid w:val="008D417B"/>
    <w:rsid w:val="008D67D3"/>
    <w:rsid w:val="008D7EB4"/>
    <w:rsid w:val="008E06DF"/>
    <w:rsid w:val="008E12C1"/>
    <w:rsid w:val="008E1376"/>
    <w:rsid w:val="008E436D"/>
    <w:rsid w:val="008E5479"/>
    <w:rsid w:val="008E7CF5"/>
    <w:rsid w:val="008F024B"/>
    <w:rsid w:val="008F0B76"/>
    <w:rsid w:val="008F2DEF"/>
    <w:rsid w:val="008F3421"/>
    <w:rsid w:val="008F5D72"/>
    <w:rsid w:val="008F61D0"/>
    <w:rsid w:val="00900C25"/>
    <w:rsid w:val="00900CD3"/>
    <w:rsid w:val="00902636"/>
    <w:rsid w:val="0090380F"/>
    <w:rsid w:val="00903CB4"/>
    <w:rsid w:val="00911435"/>
    <w:rsid w:val="009125DF"/>
    <w:rsid w:val="0091297E"/>
    <w:rsid w:val="00913DA5"/>
    <w:rsid w:val="00916B30"/>
    <w:rsid w:val="00920B9C"/>
    <w:rsid w:val="00920D09"/>
    <w:rsid w:val="009220EC"/>
    <w:rsid w:val="00922BDB"/>
    <w:rsid w:val="00925C32"/>
    <w:rsid w:val="00925D0E"/>
    <w:rsid w:val="00926027"/>
    <w:rsid w:val="00926D5E"/>
    <w:rsid w:val="00930DD5"/>
    <w:rsid w:val="00932AD5"/>
    <w:rsid w:val="00932D4F"/>
    <w:rsid w:val="00933C45"/>
    <w:rsid w:val="00934652"/>
    <w:rsid w:val="00937C91"/>
    <w:rsid w:val="00940AB8"/>
    <w:rsid w:val="00941FD5"/>
    <w:rsid w:val="00945C9E"/>
    <w:rsid w:val="009466E5"/>
    <w:rsid w:val="00946DEB"/>
    <w:rsid w:val="00946E22"/>
    <w:rsid w:val="009472B8"/>
    <w:rsid w:val="009475CF"/>
    <w:rsid w:val="00947606"/>
    <w:rsid w:val="00954111"/>
    <w:rsid w:val="00956296"/>
    <w:rsid w:val="00962B6E"/>
    <w:rsid w:val="00963426"/>
    <w:rsid w:val="009671B1"/>
    <w:rsid w:val="00970A1A"/>
    <w:rsid w:val="00971294"/>
    <w:rsid w:val="009721C0"/>
    <w:rsid w:val="009731C9"/>
    <w:rsid w:val="009738B1"/>
    <w:rsid w:val="00975A5D"/>
    <w:rsid w:val="00980677"/>
    <w:rsid w:val="0098216C"/>
    <w:rsid w:val="0098405C"/>
    <w:rsid w:val="009843A3"/>
    <w:rsid w:val="00986693"/>
    <w:rsid w:val="009868DB"/>
    <w:rsid w:val="00986EE0"/>
    <w:rsid w:val="00987AFE"/>
    <w:rsid w:val="00990552"/>
    <w:rsid w:val="00990A00"/>
    <w:rsid w:val="00991C17"/>
    <w:rsid w:val="00991F77"/>
    <w:rsid w:val="009972C5"/>
    <w:rsid w:val="009A1396"/>
    <w:rsid w:val="009A2368"/>
    <w:rsid w:val="009A4833"/>
    <w:rsid w:val="009A486C"/>
    <w:rsid w:val="009B09B7"/>
    <w:rsid w:val="009B10E8"/>
    <w:rsid w:val="009B2E5F"/>
    <w:rsid w:val="009B42AE"/>
    <w:rsid w:val="009B4D3B"/>
    <w:rsid w:val="009C022C"/>
    <w:rsid w:val="009C38A6"/>
    <w:rsid w:val="009C4585"/>
    <w:rsid w:val="009C45C1"/>
    <w:rsid w:val="009C4F6F"/>
    <w:rsid w:val="009C657B"/>
    <w:rsid w:val="009C6B56"/>
    <w:rsid w:val="009D1035"/>
    <w:rsid w:val="009D25F7"/>
    <w:rsid w:val="009D370C"/>
    <w:rsid w:val="009D3D18"/>
    <w:rsid w:val="009D5599"/>
    <w:rsid w:val="009D5BC1"/>
    <w:rsid w:val="009D783B"/>
    <w:rsid w:val="009E0B02"/>
    <w:rsid w:val="009E12C8"/>
    <w:rsid w:val="009E3CBF"/>
    <w:rsid w:val="009E421D"/>
    <w:rsid w:val="009F1530"/>
    <w:rsid w:val="009F3101"/>
    <w:rsid w:val="009F7E71"/>
    <w:rsid w:val="009F7F6B"/>
    <w:rsid w:val="00A016FD"/>
    <w:rsid w:val="00A02007"/>
    <w:rsid w:val="00A023C1"/>
    <w:rsid w:val="00A02FF8"/>
    <w:rsid w:val="00A07CDD"/>
    <w:rsid w:val="00A12B28"/>
    <w:rsid w:val="00A15484"/>
    <w:rsid w:val="00A1559C"/>
    <w:rsid w:val="00A1621E"/>
    <w:rsid w:val="00A16798"/>
    <w:rsid w:val="00A173FF"/>
    <w:rsid w:val="00A17ED4"/>
    <w:rsid w:val="00A204E2"/>
    <w:rsid w:val="00A219CC"/>
    <w:rsid w:val="00A23BD3"/>
    <w:rsid w:val="00A23DD2"/>
    <w:rsid w:val="00A3079B"/>
    <w:rsid w:val="00A31357"/>
    <w:rsid w:val="00A31E87"/>
    <w:rsid w:val="00A31EA2"/>
    <w:rsid w:val="00A32170"/>
    <w:rsid w:val="00A35A55"/>
    <w:rsid w:val="00A37B08"/>
    <w:rsid w:val="00A37B32"/>
    <w:rsid w:val="00A421AB"/>
    <w:rsid w:val="00A43091"/>
    <w:rsid w:val="00A4309B"/>
    <w:rsid w:val="00A43A52"/>
    <w:rsid w:val="00A4499F"/>
    <w:rsid w:val="00A4631A"/>
    <w:rsid w:val="00A468AB"/>
    <w:rsid w:val="00A5649F"/>
    <w:rsid w:val="00A56D56"/>
    <w:rsid w:val="00A57317"/>
    <w:rsid w:val="00A57E04"/>
    <w:rsid w:val="00A617DF"/>
    <w:rsid w:val="00A62902"/>
    <w:rsid w:val="00A64C23"/>
    <w:rsid w:val="00A6574D"/>
    <w:rsid w:val="00A67BD3"/>
    <w:rsid w:val="00A70BFC"/>
    <w:rsid w:val="00A81B25"/>
    <w:rsid w:val="00A83337"/>
    <w:rsid w:val="00A86519"/>
    <w:rsid w:val="00A87A53"/>
    <w:rsid w:val="00A90B7F"/>
    <w:rsid w:val="00A90DFC"/>
    <w:rsid w:val="00A92515"/>
    <w:rsid w:val="00A92932"/>
    <w:rsid w:val="00A92EBF"/>
    <w:rsid w:val="00A93B9A"/>
    <w:rsid w:val="00A96FC7"/>
    <w:rsid w:val="00AA0248"/>
    <w:rsid w:val="00AA0368"/>
    <w:rsid w:val="00AA0C48"/>
    <w:rsid w:val="00AB11E0"/>
    <w:rsid w:val="00AB4935"/>
    <w:rsid w:val="00AC3CA7"/>
    <w:rsid w:val="00AC65BC"/>
    <w:rsid w:val="00AD241E"/>
    <w:rsid w:val="00AD2DBA"/>
    <w:rsid w:val="00AD3AC6"/>
    <w:rsid w:val="00AD4DC3"/>
    <w:rsid w:val="00AD70D3"/>
    <w:rsid w:val="00AD7704"/>
    <w:rsid w:val="00AE0578"/>
    <w:rsid w:val="00AE41BE"/>
    <w:rsid w:val="00AE76F0"/>
    <w:rsid w:val="00AF1262"/>
    <w:rsid w:val="00AF3A86"/>
    <w:rsid w:val="00AF3E8D"/>
    <w:rsid w:val="00AF583C"/>
    <w:rsid w:val="00AF69DC"/>
    <w:rsid w:val="00B006FF"/>
    <w:rsid w:val="00B00B37"/>
    <w:rsid w:val="00B02FB3"/>
    <w:rsid w:val="00B04885"/>
    <w:rsid w:val="00B06350"/>
    <w:rsid w:val="00B072B1"/>
    <w:rsid w:val="00B11E95"/>
    <w:rsid w:val="00B12F92"/>
    <w:rsid w:val="00B154AB"/>
    <w:rsid w:val="00B162F9"/>
    <w:rsid w:val="00B207CC"/>
    <w:rsid w:val="00B2309A"/>
    <w:rsid w:val="00B24798"/>
    <w:rsid w:val="00B249F2"/>
    <w:rsid w:val="00B25B1F"/>
    <w:rsid w:val="00B25E1F"/>
    <w:rsid w:val="00B365C9"/>
    <w:rsid w:val="00B41DD4"/>
    <w:rsid w:val="00B42206"/>
    <w:rsid w:val="00B4223C"/>
    <w:rsid w:val="00B42DE6"/>
    <w:rsid w:val="00B43D78"/>
    <w:rsid w:val="00B44D77"/>
    <w:rsid w:val="00B453FC"/>
    <w:rsid w:val="00B478FD"/>
    <w:rsid w:val="00B5111E"/>
    <w:rsid w:val="00B517AA"/>
    <w:rsid w:val="00B53775"/>
    <w:rsid w:val="00B5435C"/>
    <w:rsid w:val="00B570C3"/>
    <w:rsid w:val="00B571A5"/>
    <w:rsid w:val="00B61C99"/>
    <w:rsid w:val="00B64057"/>
    <w:rsid w:val="00B64F23"/>
    <w:rsid w:val="00B66670"/>
    <w:rsid w:val="00B66CAB"/>
    <w:rsid w:val="00B677E9"/>
    <w:rsid w:val="00B7138F"/>
    <w:rsid w:val="00B72958"/>
    <w:rsid w:val="00B73B28"/>
    <w:rsid w:val="00B74A8C"/>
    <w:rsid w:val="00B75682"/>
    <w:rsid w:val="00B764A5"/>
    <w:rsid w:val="00B7780A"/>
    <w:rsid w:val="00B8186B"/>
    <w:rsid w:val="00B83CD7"/>
    <w:rsid w:val="00B917B2"/>
    <w:rsid w:val="00B96506"/>
    <w:rsid w:val="00BA38D6"/>
    <w:rsid w:val="00BA3923"/>
    <w:rsid w:val="00BB1878"/>
    <w:rsid w:val="00BB305D"/>
    <w:rsid w:val="00BB525D"/>
    <w:rsid w:val="00BB593F"/>
    <w:rsid w:val="00BB762F"/>
    <w:rsid w:val="00BC37D5"/>
    <w:rsid w:val="00BC3AC1"/>
    <w:rsid w:val="00BC3DDE"/>
    <w:rsid w:val="00BC5FDF"/>
    <w:rsid w:val="00BD1E96"/>
    <w:rsid w:val="00BE0742"/>
    <w:rsid w:val="00BE0ECE"/>
    <w:rsid w:val="00BE3C07"/>
    <w:rsid w:val="00BE5355"/>
    <w:rsid w:val="00BE5500"/>
    <w:rsid w:val="00BE5C0A"/>
    <w:rsid w:val="00BE6030"/>
    <w:rsid w:val="00BF0786"/>
    <w:rsid w:val="00BF2D09"/>
    <w:rsid w:val="00BF38A7"/>
    <w:rsid w:val="00BF513E"/>
    <w:rsid w:val="00C009D7"/>
    <w:rsid w:val="00C04171"/>
    <w:rsid w:val="00C0488C"/>
    <w:rsid w:val="00C04B66"/>
    <w:rsid w:val="00C051FF"/>
    <w:rsid w:val="00C058C9"/>
    <w:rsid w:val="00C066A8"/>
    <w:rsid w:val="00C11F63"/>
    <w:rsid w:val="00C1639A"/>
    <w:rsid w:val="00C20A50"/>
    <w:rsid w:val="00C21123"/>
    <w:rsid w:val="00C23F0D"/>
    <w:rsid w:val="00C2476B"/>
    <w:rsid w:val="00C272AD"/>
    <w:rsid w:val="00C3194C"/>
    <w:rsid w:val="00C32501"/>
    <w:rsid w:val="00C37461"/>
    <w:rsid w:val="00C40057"/>
    <w:rsid w:val="00C406E5"/>
    <w:rsid w:val="00C40D2A"/>
    <w:rsid w:val="00C41162"/>
    <w:rsid w:val="00C477A9"/>
    <w:rsid w:val="00C479EF"/>
    <w:rsid w:val="00C523F6"/>
    <w:rsid w:val="00C52499"/>
    <w:rsid w:val="00C54CFF"/>
    <w:rsid w:val="00C56BC3"/>
    <w:rsid w:val="00C57C28"/>
    <w:rsid w:val="00C61689"/>
    <w:rsid w:val="00C63B34"/>
    <w:rsid w:val="00C64B9D"/>
    <w:rsid w:val="00C703EA"/>
    <w:rsid w:val="00C7287C"/>
    <w:rsid w:val="00C77086"/>
    <w:rsid w:val="00C772F4"/>
    <w:rsid w:val="00C80342"/>
    <w:rsid w:val="00C83885"/>
    <w:rsid w:val="00C83CF7"/>
    <w:rsid w:val="00C83D78"/>
    <w:rsid w:val="00C8567F"/>
    <w:rsid w:val="00C85AB1"/>
    <w:rsid w:val="00C85D02"/>
    <w:rsid w:val="00C85E95"/>
    <w:rsid w:val="00C864E7"/>
    <w:rsid w:val="00C86EE7"/>
    <w:rsid w:val="00C91D0C"/>
    <w:rsid w:val="00C921C8"/>
    <w:rsid w:val="00C9278A"/>
    <w:rsid w:val="00C96232"/>
    <w:rsid w:val="00C96E8B"/>
    <w:rsid w:val="00C974D9"/>
    <w:rsid w:val="00C97A4C"/>
    <w:rsid w:val="00C97EEE"/>
    <w:rsid w:val="00CA04D5"/>
    <w:rsid w:val="00CA1A89"/>
    <w:rsid w:val="00CA257D"/>
    <w:rsid w:val="00CA2601"/>
    <w:rsid w:val="00CA2C76"/>
    <w:rsid w:val="00CA5940"/>
    <w:rsid w:val="00CB0207"/>
    <w:rsid w:val="00CB06B9"/>
    <w:rsid w:val="00CB18F3"/>
    <w:rsid w:val="00CB225A"/>
    <w:rsid w:val="00CB291F"/>
    <w:rsid w:val="00CB409E"/>
    <w:rsid w:val="00CB57D5"/>
    <w:rsid w:val="00CB57DC"/>
    <w:rsid w:val="00CB6586"/>
    <w:rsid w:val="00CB737A"/>
    <w:rsid w:val="00CC14B0"/>
    <w:rsid w:val="00CC23CD"/>
    <w:rsid w:val="00CC4A0A"/>
    <w:rsid w:val="00CC602A"/>
    <w:rsid w:val="00CC6AA2"/>
    <w:rsid w:val="00CD06A3"/>
    <w:rsid w:val="00CD1A84"/>
    <w:rsid w:val="00CD3299"/>
    <w:rsid w:val="00CE649A"/>
    <w:rsid w:val="00CE7391"/>
    <w:rsid w:val="00CE7C98"/>
    <w:rsid w:val="00CF0FBA"/>
    <w:rsid w:val="00CF284F"/>
    <w:rsid w:val="00CF2C57"/>
    <w:rsid w:val="00CF33CA"/>
    <w:rsid w:val="00CF4A29"/>
    <w:rsid w:val="00CF5D1E"/>
    <w:rsid w:val="00CF6F49"/>
    <w:rsid w:val="00CF7DC4"/>
    <w:rsid w:val="00D01444"/>
    <w:rsid w:val="00D029A3"/>
    <w:rsid w:val="00D04B23"/>
    <w:rsid w:val="00D058C8"/>
    <w:rsid w:val="00D0715C"/>
    <w:rsid w:val="00D10B9E"/>
    <w:rsid w:val="00D12C55"/>
    <w:rsid w:val="00D13CC5"/>
    <w:rsid w:val="00D14050"/>
    <w:rsid w:val="00D2032E"/>
    <w:rsid w:val="00D24510"/>
    <w:rsid w:val="00D25C1C"/>
    <w:rsid w:val="00D303FF"/>
    <w:rsid w:val="00D321F4"/>
    <w:rsid w:val="00D322CF"/>
    <w:rsid w:val="00D322EA"/>
    <w:rsid w:val="00D33CB2"/>
    <w:rsid w:val="00D34D74"/>
    <w:rsid w:val="00D34E20"/>
    <w:rsid w:val="00D3659E"/>
    <w:rsid w:val="00D4023D"/>
    <w:rsid w:val="00D4080F"/>
    <w:rsid w:val="00D432D9"/>
    <w:rsid w:val="00D45DEE"/>
    <w:rsid w:val="00D46F80"/>
    <w:rsid w:val="00D50962"/>
    <w:rsid w:val="00D50FE2"/>
    <w:rsid w:val="00D5195E"/>
    <w:rsid w:val="00D51D23"/>
    <w:rsid w:val="00D53037"/>
    <w:rsid w:val="00D54D0F"/>
    <w:rsid w:val="00D54D72"/>
    <w:rsid w:val="00D577C2"/>
    <w:rsid w:val="00D613A3"/>
    <w:rsid w:val="00D71973"/>
    <w:rsid w:val="00D74745"/>
    <w:rsid w:val="00D805A3"/>
    <w:rsid w:val="00D84F3C"/>
    <w:rsid w:val="00D8787E"/>
    <w:rsid w:val="00D91087"/>
    <w:rsid w:val="00D93EC2"/>
    <w:rsid w:val="00D97831"/>
    <w:rsid w:val="00D97E78"/>
    <w:rsid w:val="00DA031E"/>
    <w:rsid w:val="00DA19DE"/>
    <w:rsid w:val="00DA40D4"/>
    <w:rsid w:val="00DA4E16"/>
    <w:rsid w:val="00DA6DE7"/>
    <w:rsid w:val="00DB1647"/>
    <w:rsid w:val="00DB5C90"/>
    <w:rsid w:val="00DB74FD"/>
    <w:rsid w:val="00DB7CE8"/>
    <w:rsid w:val="00DC5021"/>
    <w:rsid w:val="00DC514B"/>
    <w:rsid w:val="00DC5406"/>
    <w:rsid w:val="00DD6243"/>
    <w:rsid w:val="00DD6867"/>
    <w:rsid w:val="00DD7867"/>
    <w:rsid w:val="00DE2B2E"/>
    <w:rsid w:val="00DE4389"/>
    <w:rsid w:val="00DE5048"/>
    <w:rsid w:val="00DE61D9"/>
    <w:rsid w:val="00DE69EE"/>
    <w:rsid w:val="00DF0613"/>
    <w:rsid w:val="00DF2760"/>
    <w:rsid w:val="00DF5A5A"/>
    <w:rsid w:val="00DF5B49"/>
    <w:rsid w:val="00DF6979"/>
    <w:rsid w:val="00E010D4"/>
    <w:rsid w:val="00E01482"/>
    <w:rsid w:val="00E029BC"/>
    <w:rsid w:val="00E03C07"/>
    <w:rsid w:val="00E053C6"/>
    <w:rsid w:val="00E05B50"/>
    <w:rsid w:val="00E068B7"/>
    <w:rsid w:val="00E0797C"/>
    <w:rsid w:val="00E1086B"/>
    <w:rsid w:val="00E11A21"/>
    <w:rsid w:val="00E1268E"/>
    <w:rsid w:val="00E12836"/>
    <w:rsid w:val="00E209CC"/>
    <w:rsid w:val="00E21CE6"/>
    <w:rsid w:val="00E22ECD"/>
    <w:rsid w:val="00E25847"/>
    <w:rsid w:val="00E27150"/>
    <w:rsid w:val="00E33EF7"/>
    <w:rsid w:val="00E34D0E"/>
    <w:rsid w:val="00E35934"/>
    <w:rsid w:val="00E35D53"/>
    <w:rsid w:val="00E37EEA"/>
    <w:rsid w:val="00E435C7"/>
    <w:rsid w:val="00E446CF"/>
    <w:rsid w:val="00E55461"/>
    <w:rsid w:val="00E56238"/>
    <w:rsid w:val="00E61DD3"/>
    <w:rsid w:val="00E62FC5"/>
    <w:rsid w:val="00E6481F"/>
    <w:rsid w:val="00E65007"/>
    <w:rsid w:val="00E65F70"/>
    <w:rsid w:val="00E662AB"/>
    <w:rsid w:val="00E66A66"/>
    <w:rsid w:val="00E70922"/>
    <w:rsid w:val="00E70B97"/>
    <w:rsid w:val="00E71C37"/>
    <w:rsid w:val="00E7551C"/>
    <w:rsid w:val="00E76DEB"/>
    <w:rsid w:val="00E76E4D"/>
    <w:rsid w:val="00E82BD2"/>
    <w:rsid w:val="00E8343A"/>
    <w:rsid w:val="00E83DAA"/>
    <w:rsid w:val="00E850FB"/>
    <w:rsid w:val="00E87366"/>
    <w:rsid w:val="00E87DF9"/>
    <w:rsid w:val="00E9526F"/>
    <w:rsid w:val="00E9572B"/>
    <w:rsid w:val="00EA0BF6"/>
    <w:rsid w:val="00EA1462"/>
    <w:rsid w:val="00EA49DE"/>
    <w:rsid w:val="00EB0387"/>
    <w:rsid w:val="00EB08A6"/>
    <w:rsid w:val="00EB0FFA"/>
    <w:rsid w:val="00EB1A35"/>
    <w:rsid w:val="00EB6008"/>
    <w:rsid w:val="00EB65FD"/>
    <w:rsid w:val="00EC0040"/>
    <w:rsid w:val="00EC2D3F"/>
    <w:rsid w:val="00EC5572"/>
    <w:rsid w:val="00EC6649"/>
    <w:rsid w:val="00EC7954"/>
    <w:rsid w:val="00ED0F74"/>
    <w:rsid w:val="00ED41CA"/>
    <w:rsid w:val="00ED4209"/>
    <w:rsid w:val="00ED4263"/>
    <w:rsid w:val="00ED59F3"/>
    <w:rsid w:val="00EE12B7"/>
    <w:rsid w:val="00EE12FB"/>
    <w:rsid w:val="00EE2509"/>
    <w:rsid w:val="00EE4769"/>
    <w:rsid w:val="00EE4C9D"/>
    <w:rsid w:val="00EE7E25"/>
    <w:rsid w:val="00EF0535"/>
    <w:rsid w:val="00EF11AE"/>
    <w:rsid w:val="00EF4733"/>
    <w:rsid w:val="00EF61E6"/>
    <w:rsid w:val="00F046E7"/>
    <w:rsid w:val="00F04763"/>
    <w:rsid w:val="00F05477"/>
    <w:rsid w:val="00F119D8"/>
    <w:rsid w:val="00F12C7E"/>
    <w:rsid w:val="00F143AF"/>
    <w:rsid w:val="00F1608D"/>
    <w:rsid w:val="00F16FE4"/>
    <w:rsid w:val="00F176B5"/>
    <w:rsid w:val="00F176E5"/>
    <w:rsid w:val="00F20B4B"/>
    <w:rsid w:val="00F22179"/>
    <w:rsid w:val="00F26215"/>
    <w:rsid w:val="00F32C0A"/>
    <w:rsid w:val="00F32CFC"/>
    <w:rsid w:val="00F32EF9"/>
    <w:rsid w:val="00F333A7"/>
    <w:rsid w:val="00F33E8E"/>
    <w:rsid w:val="00F33F4E"/>
    <w:rsid w:val="00F403FC"/>
    <w:rsid w:val="00F4177E"/>
    <w:rsid w:val="00F423E8"/>
    <w:rsid w:val="00F425F4"/>
    <w:rsid w:val="00F44DD1"/>
    <w:rsid w:val="00F46A3E"/>
    <w:rsid w:val="00F502E4"/>
    <w:rsid w:val="00F50EBF"/>
    <w:rsid w:val="00F51FC3"/>
    <w:rsid w:val="00F52832"/>
    <w:rsid w:val="00F5286E"/>
    <w:rsid w:val="00F52DB3"/>
    <w:rsid w:val="00F552F4"/>
    <w:rsid w:val="00F558C1"/>
    <w:rsid w:val="00F56B2F"/>
    <w:rsid w:val="00F62503"/>
    <w:rsid w:val="00F659E5"/>
    <w:rsid w:val="00F65AF3"/>
    <w:rsid w:val="00F65E03"/>
    <w:rsid w:val="00F66135"/>
    <w:rsid w:val="00F662A8"/>
    <w:rsid w:val="00F70357"/>
    <w:rsid w:val="00F70AD5"/>
    <w:rsid w:val="00F777BD"/>
    <w:rsid w:val="00F80332"/>
    <w:rsid w:val="00F84584"/>
    <w:rsid w:val="00F86FF6"/>
    <w:rsid w:val="00F91026"/>
    <w:rsid w:val="00F93B68"/>
    <w:rsid w:val="00F97575"/>
    <w:rsid w:val="00F97E04"/>
    <w:rsid w:val="00FA0E21"/>
    <w:rsid w:val="00FA2D80"/>
    <w:rsid w:val="00FA4257"/>
    <w:rsid w:val="00FA636D"/>
    <w:rsid w:val="00FB0197"/>
    <w:rsid w:val="00FB1EA8"/>
    <w:rsid w:val="00FB32FB"/>
    <w:rsid w:val="00FB3673"/>
    <w:rsid w:val="00FB38E1"/>
    <w:rsid w:val="00FB525F"/>
    <w:rsid w:val="00FB7C71"/>
    <w:rsid w:val="00FC0273"/>
    <w:rsid w:val="00FC09AB"/>
    <w:rsid w:val="00FC1966"/>
    <w:rsid w:val="00FC4048"/>
    <w:rsid w:val="00FC52AC"/>
    <w:rsid w:val="00FD01E4"/>
    <w:rsid w:val="00FD0D25"/>
    <w:rsid w:val="00FD1BF1"/>
    <w:rsid w:val="00FD28BB"/>
    <w:rsid w:val="00FD618A"/>
    <w:rsid w:val="00FD6D20"/>
    <w:rsid w:val="00FE3750"/>
    <w:rsid w:val="00FE3FCE"/>
    <w:rsid w:val="00FE66CB"/>
    <w:rsid w:val="00FE6E1D"/>
    <w:rsid w:val="00FF39B0"/>
    <w:rsid w:val="00FF58E2"/>
    <w:rsid w:val="00FF6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DD1A22"/>
  <w15:docId w15:val="{5E451649-33DD-45C8-B03A-30A5903E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03EA"/>
    <w:pPr>
      <w:keepNext/>
      <w:keepLines/>
      <w:pBdr>
        <w:bottom w:val="single" w:sz="4" w:space="1" w:color="595959"/>
      </w:pBdr>
      <w:spacing w:before="360"/>
      <w:outlineLvl w:val="0"/>
    </w:pPr>
    <w:rPr>
      <w:rFonts w:ascii="Calibri Light" w:eastAsia="SimSun" w:hAnsi="Calibri Light" w:cs="Times New Roman"/>
      <w:b/>
      <w:bCs/>
      <w:smallCaps/>
      <w:sz w:val="36"/>
      <w:szCs w:val="36"/>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3775"/>
    <w:pPr>
      <w:spacing w:after="0" w:line="240" w:lineRule="auto"/>
    </w:pPr>
  </w:style>
  <w:style w:type="table" w:styleId="TableGrid">
    <w:name w:val="Table Grid"/>
    <w:basedOn w:val="TableNormal"/>
    <w:uiPriority w:val="39"/>
    <w:rsid w:val="00F17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5CD2"/>
    <w:pPr>
      <w:ind w:left="720"/>
      <w:contextualSpacing/>
    </w:pPr>
  </w:style>
  <w:style w:type="paragraph" w:styleId="Header">
    <w:name w:val="header"/>
    <w:basedOn w:val="Normal"/>
    <w:link w:val="HeaderChar"/>
    <w:uiPriority w:val="99"/>
    <w:unhideWhenUsed/>
    <w:rsid w:val="00EC0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040"/>
  </w:style>
  <w:style w:type="paragraph" w:styleId="Footer">
    <w:name w:val="footer"/>
    <w:basedOn w:val="Normal"/>
    <w:link w:val="FooterChar"/>
    <w:uiPriority w:val="99"/>
    <w:unhideWhenUsed/>
    <w:rsid w:val="00EC0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040"/>
  </w:style>
  <w:style w:type="paragraph" w:styleId="BalloonText">
    <w:name w:val="Balloon Text"/>
    <w:basedOn w:val="Normal"/>
    <w:link w:val="BalloonTextChar"/>
    <w:uiPriority w:val="99"/>
    <w:semiHidden/>
    <w:unhideWhenUsed/>
    <w:rsid w:val="00802E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E62"/>
    <w:rPr>
      <w:rFonts w:ascii="Segoe UI" w:hAnsi="Segoe UI" w:cs="Segoe UI"/>
      <w:sz w:val="18"/>
      <w:szCs w:val="18"/>
    </w:rPr>
  </w:style>
  <w:style w:type="character" w:styleId="Strong">
    <w:name w:val="Strong"/>
    <w:basedOn w:val="DefaultParagraphFont"/>
    <w:uiPriority w:val="22"/>
    <w:qFormat/>
    <w:rsid w:val="006329EA"/>
    <w:rPr>
      <w:b/>
      <w:bCs/>
    </w:rPr>
  </w:style>
  <w:style w:type="character" w:customStyle="1" w:styleId="apple-converted-space">
    <w:name w:val="apple-converted-space"/>
    <w:basedOn w:val="DefaultParagraphFont"/>
    <w:rsid w:val="006329EA"/>
  </w:style>
  <w:style w:type="character" w:styleId="CommentReference">
    <w:name w:val="annotation reference"/>
    <w:basedOn w:val="DefaultParagraphFont"/>
    <w:uiPriority w:val="99"/>
    <w:semiHidden/>
    <w:unhideWhenUsed/>
    <w:rsid w:val="00F333A7"/>
    <w:rPr>
      <w:sz w:val="16"/>
      <w:szCs w:val="16"/>
    </w:rPr>
  </w:style>
  <w:style w:type="paragraph" w:styleId="CommentText">
    <w:name w:val="annotation text"/>
    <w:basedOn w:val="Normal"/>
    <w:link w:val="CommentTextChar"/>
    <w:uiPriority w:val="99"/>
    <w:semiHidden/>
    <w:unhideWhenUsed/>
    <w:rsid w:val="00F333A7"/>
    <w:pPr>
      <w:spacing w:line="240" w:lineRule="auto"/>
    </w:pPr>
    <w:rPr>
      <w:sz w:val="20"/>
      <w:szCs w:val="20"/>
    </w:rPr>
  </w:style>
  <w:style w:type="character" w:customStyle="1" w:styleId="CommentTextChar">
    <w:name w:val="Comment Text Char"/>
    <w:basedOn w:val="DefaultParagraphFont"/>
    <w:link w:val="CommentText"/>
    <w:uiPriority w:val="99"/>
    <w:semiHidden/>
    <w:rsid w:val="00F333A7"/>
    <w:rPr>
      <w:sz w:val="20"/>
      <w:szCs w:val="20"/>
    </w:rPr>
  </w:style>
  <w:style w:type="paragraph" w:styleId="CommentSubject">
    <w:name w:val="annotation subject"/>
    <w:basedOn w:val="CommentText"/>
    <w:next w:val="CommentText"/>
    <w:link w:val="CommentSubjectChar"/>
    <w:uiPriority w:val="99"/>
    <w:semiHidden/>
    <w:unhideWhenUsed/>
    <w:rsid w:val="00F333A7"/>
    <w:rPr>
      <w:b/>
      <w:bCs/>
    </w:rPr>
  </w:style>
  <w:style w:type="character" w:customStyle="1" w:styleId="CommentSubjectChar">
    <w:name w:val="Comment Subject Char"/>
    <w:basedOn w:val="CommentTextChar"/>
    <w:link w:val="CommentSubject"/>
    <w:uiPriority w:val="99"/>
    <w:semiHidden/>
    <w:rsid w:val="00F333A7"/>
    <w:rPr>
      <w:b/>
      <w:bCs/>
      <w:sz w:val="20"/>
      <w:szCs w:val="20"/>
    </w:rPr>
  </w:style>
  <w:style w:type="character" w:styleId="Hyperlink">
    <w:name w:val="Hyperlink"/>
    <w:basedOn w:val="DefaultParagraphFont"/>
    <w:uiPriority w:val="99"/>
    <w:unhideWhenUsed/>
    <w:rsid w:val="008575EA"/>
    <w:rPr>
      <w:color w:val="0563C1" w:themeColor="hyperlink"/>
      <w:u w:val="single"/>
    </w:rPr>
  </w:style>
  <w:style w:type="character" w:customStyle="1" w:styleId="UnresolvedMention1">
    <w:name w:val="Unresolved Mention1"/>
    <w:basedOn w:val="DefaultParagraphFont"/>
    <w:uiPriority w:val="99"/>
    <w:semiHidden/>
    <w:unhideWhenUsed/>
    <w:rsid w:val="008575EA"/>
    <w:rPr>
      <w:color w:val="808080"/>
      <w:shd w:val="clear" w:color="auto" w:fill="E6E6E6"/>
    </w:rPr>
  </w:style>
  <w:style w:type="character" w:customStyle="1" w:styleId="Mention1">
    <w:name w:val="Mention1"/>
    <w:basedOn w:val="DefaultParagraphFont"/>
    <w:uiPriority w:val="99"/>
    <w:semiHidden/>
    <w:unhideWhenUsed/>
    <w:rsid w:val="00591C79"/>
    <w:rPr>
      <w:color w:val="2B579A"/>
      <w:shd w:val="clear" w:color="auto" w:fill="E6E6E6"/>
    </w:rPr>
  </w:style>
  <w:style w:type="paragraph" w:styleId="PlainText">
    <w:name w:val="Plain Text"/>
    <w:basedOn w:val="Normal"/>
    <w:link w:val="PlainTextChar"/>
    <w:uiPriority w:val="99"/>
    <w:unhideWhenUsed/>
    <w:rsid w:val="00343D9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43D95"/>
    <w:rPr>
      <w:rFonts w:ascii="Calibri" w:hAnsi="Calibri"/>
      <w:szCs w:val="21"/>
    </w:rPr>
  </w:style>
  <w:style w:type="character" w:customStyle="1" w:styleId="UnresolvedMention2">
    <w:name w:val="Unresolved Mention2"/>
    <w:basedOn w:val="DefaultParagraphFont"/>
    <w:uiPriority w:val="99"/>
    <w:semiHidden/>
    <w:unhideWhenUsed/>
    <w:rsid w:val="004C2BA6"/>
    <w:rPr>
      <w:color w:val="808080"/>
      <w:shd w:val="clear" w:color="auto" w:fill="E6E6E6"/>
    </w:rPr>
  </w:style>
  <w:style w:type="table" w:customStyle="1" w:styleId="PlainTable31">
    <w:name w:val="Plain Table 31"/>
    <w:basedOn w:val="TableNormal"/>
    <w:uiPriority w:val="43"/>
    <w:rsid w:val="00CF5D1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1">
    <w:name w:val="Grid Table 1 Light1"/>
    <w:basedOn w:val="TableNormal"/>
    <w:uiPriority w:val="46"/>
    <w:rsid w:val="00CF5D1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4630D8"/>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AD24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41E"/>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BE5C0A"/>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BE5C0A"/>
    <w:rPr>
      <w:rFonts w:ascii="Arial" w:eastAsia="Arial" w:hAnsi="Arial" w:cs="Arial"/>
      <w:lang w:eastAsia="en-GB" w:bidi="en-GB"/>
    </w:rPr>
  </w:style>
  <w:style w:type="character" w:customStyle="1" w:styleId="description">
    <w:name w:val="description"/>
    <w:basedOn w:val="DefaultParagraphFont"/>
    <w:rsid w:val="00C479EF"/>
  </w:style>
  <w:style w:type="character" w:customStyle="1" w:styleId="address">
    <w:name w:val="address"/>
    <w:basedOn w:val="DefaultParagraphFont"/>
    <w:rsid w:val="00C479EF"/>
  </w:style>
  <w:style w:type="paragraph" w:customStyle="1" w:styleId="m-7900564227049705724msolistparagraph">
    <w:name w:val="m_-7900564227049705724msolistparagraph"/>
    <w:basedOn w:val="Normal"/>
    <w:rsid w:val="00C85D0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03EA"/>
    <w:rPr>
      <w:rFonts w:ascii="Calibri Light" w:eastAsia="SimSun" w:hAnsi="Calibri Light" w:cs="Times New Roman"/>
      <w:b/>
      <w:bCs/>
      <w:smallCaps/>
      <w:sz w:val="36"/>
      <w:szCs w:val="36"/>
      <w:lang w:val="en-US" w:eastAsia="ja-JP"/>
    </w:rPr>
  </w:style>
  <w:style w:type="character" w:styleId="FootnoteReference">
    <w:name w:val="footnote reference"/>
    <w:uiPriority w:val="99"/>
    <w:semiHidden/>
    <w:unhideWhenUsed/>
    <w:rsid w:val="00920B9C"/>
    <w:rPr>
      <w:vertAlign w:val="superscript"/>
    </w:rPr>
  </w:style>
  <w:style w:type="character" w:customStyle="1" w:styleId="casenumber">
    <w:name w:val="casenumber"/>
    <w:basedOn w:val="DefaultParagraphFont"/>
    <w:rsid w:val="008772DA"/>
  </w:style>
  <w:style w:type="character" w:styleId="UnresolvedMention">
    <w:name w:val="Unresolved Mention"/>
    <w:basedOn w:val="DefaultParagraphFont"/>
    <w:uiPriority w:val="99"/>
    <w:semiHidden/>
    <w:unhideWhenUsed/>
    <w:rsid w:val="00820578"/>
    <w:rPr>
      <w:color w:val="605E5C"/>
      <w:shd w:val="clear" w:color="auto" w:fill="E1DFDD"/>
    </w:rPr>
  </w:style>
  <w:style w:type="character" w:styleId="FollowedHyperlink">
    <w:name w:val="FollowedHyperlink"/>
    <w:basedOn w:val="DefaultParagraphFont"/>
    <w:uiPriority w:val="99"/>
    <w:semiHidden/>
    <w:unhideWhenUsed/>
    <w:rsid w:val="008205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6154">
      <w:bodyDiv w:val="1"/>
      <w:marLeft w:val="0"/>
      <w:marRight w:val="0"/>
      <w:marTop w:val="0"/>
      <w:marBottom w:val="0"/>
      <w:divBdr>
        <w:top w:val="none" w:sz="0" w:space="0" w:color="auto"/>
        <w:left w:val="none" w:sz="0" w:space="0" w:color="auto"/>
        <w:bottom w:val="none" w:sz="0" w:space="0" w:color="auto"/>
        <w:right w:val="none" w:sz="0" w:space="0" w:color="auto"/>
      </w:divBdr>
    </w:div>
    <w:div w:id="376590551">
      <w:bodyDiv w:val="1"/>
      <w:marLeft w:val="0"/>
      <w:marRight w:val="0"/>
      <w:marTop w:val="0"/>
      <w:marBottom w:val="0"/>
      <w:divBdr>
        <w:top w:val="none" w:sz="0" w:space="0" w:color="auto"/>
        <w:left w:val="none" w:sz="0" w:space="0" w:color="auto"/>
        <w:bottom w:val="none" w:sz="0" w:space="0" w:color="auto"/>
        <w:right w:val="none" w:sz="0" w:space="0" w:color="auto"/>
      </w:divBdr>
    </w:div>
    <w:div w:id="493105638">
      <w:bodyDiv w:val="1"/>
      <w:marLeft w:val="0"/>
      <w:marRight w:val="0"/>
      <w:marTop w:val="0"/>
      <w:marBottom w:val="0"/>
      <w:divBdr>
        <w:top w:val="none" w:sz="0" w:space="0" w:color="auto"/>
        <w:left w:val="none" w:sz="0" w:space="0" w:color="auto"/>
        <w:bottom w:val="none" w:sz="0" w:space="0" w:color="auto"/>
        <w:right w:val="none" w:sz="0" w:space="0" w:color="auto"/>
      </w:divBdr>
    </w:div>
    <w:div w:id="511526982">
      <w:bodyDiv w:val="1"/>
      <w:marLeft w:val="0"/>
      <w:marRight w:val="0"/>
      <w:marTop w:val="0"/>
      <w:marBottom w:val="0"/>
      <w:divBdr>
        <w:top w:val="none" w:sz="0" w:space="0" w:color="auto"/>
        <w:left w:val="none" w:sz="0" w:space="0" w:color="auto"/>
        <w:bottom w:val="none" w:sz="0" w:space="0" w:color="auto"/>
        <w:right w:val="none" w:sz="0" w:space="0" w:color="auto"/>
      </w:divBdr>
      <w:divsChild>
        <w:div w:id="457916541">
          <w:marLeft w:val="0"/>
          <w:marRight w:val="0"/>
          <w:marTop w:val="0"/>
          <w:marBottom w:val="0"/>
          <w:divBdr>
            <w:top w:val="none" w:sz="0" w:space="0" w:color="auto"/>
            <w:left w:val="none" w:sz="0" w:space="0" w:color="auto"/>
            <w:bottom w:val="none" w:sz="0" w:space="0" w:color="auto"/>
            <w:right w:val="none" w:sz="0" w:space="0" w:color="auto"/>
          </w:divBdr>
        </w:div>
      </w:divsChild>
    </w:div>
    <w:div w:id="668489062">
      <w:bodyDiv w:val="1"/>
      <w:marLeft w:val="0"/>
      <w:marRight w:val="0"/>
      <w:marTop w:val="0"/>
      <w:marBottom w:val="0"/>
      <w:divBdr>
        <w:top w:val="none" w:sz="0" w:space="0" w:color="auto"/>
        <w:left w:val="none" w:sz="0" w:space="0" w:color="auto"/>
        <w:bottom w:val="none" w:sz="0" w:space="0" w:color="auto"/>
        <w:right w:val="none" w:sz="0" w:space="0" w:color="auto"/>
      </w:divBdr>
    </w:div>
    <w:div w:id="1134370175">
      <w:bodyDiv w:val="1"/>
      <w:marLeft w:val="0"/>
      <w:marRight w:val="0"/>
      <w:marTop w:val="0"/>
      <w:marBottom w:val="0"/>
      <w:divBdr>
        <w:top w:val="none" w:sz="0" w:space="0" w:color="auto"/>
        <w:left w:val="none" w:sz="0" w:space="0" w:color="auto"/>
        <w:bottom w:val="none" w:sz="0" w:space="0" w:color="auto"/>
        <w:right w:val="none" w:sz="0" w:space="0" w:color="auto"/>
      </w:divBdr>
    </w:div>
    <w:div w:id="1300040219">
      <w:bodyDiv w:val="1"/>
      <w:marLeft w:val="0"/>
      <w:marRight w:val="0"/>
      <w:marTop w:val="0"/>
      <w:marBottom w:val="0"/>
      <w:divBdr>
        <w:top w:val="none" w:sz="0" w:space="0" w:color="auto"/>
        <w:left w:val="none" w:sz="0" w:space="0" w:color="auto"/>
        <w:bottom w:val="none" w:sz="0" w:space="0" w:color="auto"/>
        <w:right w:val="none" w:sz="0" w:space="0" w:color="auto"/>
      </w:divBdr>
    </w:div>
    <w:div w:id="1446654593">
      <w:bodyDiv w:val="1"/>
      <w:marLeft w:val="0"/>
      <w:marRight w:val="0"/>
      <w:marTop w:val="0"/>
      <w:marBottom w:val="0"/>
      <w:divBdr>
        <w:top w:val="none" w:sz="0" w:space="0" w:color="auto"/>
        <w:left w:val="none" w:sz="0" w:space="0" w:color="auto"/>
        <w:bottom w:val="none" w:sz="0" w:space="0" w:color="auto"/>
        <w:right w:val="none" w:sz="0" w:space="0" w:color="auto"/>
      </w:divBdr>
    </w:div>
    <w:div w:id="1707606920">
      <w:bodyDiv w:val="1"/>
      <w:marLeft w:val="0"/>
      <w:marRight w:val="0"/>
      <w:marTop w:val="0"/>
      <w:marBottom w:val="0"/>
      <w:divBdr>
        <w:top w:val="none" w:sz="0" w:space="0" w:color="auto"/>
        <w:left w:val="none" w:sz="0" w:space="0" w:color="auto"/>
        <w:bottom w:val="none" w:sz="0" w:space="0" w:color="auto"/>
        <w:right w:val="none" w:sz="0" w:space="0" w:color="auto"/>
      </w:divBdr>
    </w:div>
    <w:div w:id="1763795892">
      <w:bodyDiv w:val="1"/>
      <w:marLeft w:val="0"/>
      <w:marRight w:val="0"/>
      <w:marTop w:val="0"/>
      <w:marBottom w:val="0"/>
      <w:divBdr>
        <w:top w:val="none" w:sz="0" w:space="0" w:color="auto"/>
        <w:left w:val="none" w:sz="0" w:space="0" w:color="auto"/>
        <w:bottom w:val="none" w:sz="0" w:space="0" w:color="auto"/>
        <w:right w:val="none" w:sz="0" w:space="0" w:color="auto"/>
      </w:divBdr>
    </w:div>
    <w:div w:id="1847478647">
      <w:bodyDiv w:val="1"/>
      <w:marLeft w:val="0"/>
      <w:marRight w:val="0"/>
      <w:marTop w:val="0"/>
      <w:marBottom w:val="0"/>
      <w:divBdr>
        <w:top w:val="none" w:sz="0" w:space="0" w:color="auto"/>
        <w:left w:val="none" w:sz="0" w:space="0" w:color="auto"/>
        <w:bottom w:val="none" w:sz="0" w:space="0" w:color="auto"/>
        <w:right w:val="none" w:sz="0" w:space="0" w:color="auto"/>
      </w:divBdr>
    </w:div>
    <w:div w:id="1938251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arishcouncil.org" TargetMode="External"/><Relationship Id="rId1" Type="http://schemas.openxmlformats.org/officeDocument/2006/relationships/hyperlink" Target="mailto:clerk@chawleighparishcouncil.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4FA1E-7849-458E-87CC-874A18AE0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25921</TotalTime>
  <Pages>7</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Jenkins</dc:creator>
  <cp:keywords/>
  <dc:description/>
  <cp:lastModifiedBy>Juliet</cp:lastModifiedBy>
  <cp:revision>4</cp:revision>
  <cp:lastPrinted>2021-11-15T11:57:00Z</cp:lastPrinted>
  <dcterms:created xsi:type="dcterms:W3CDTF">2021-01-15T14:50:00Z</dcterms:created>
  <dcterms:modified xsi:type="dcterms:W3CDTF">2022-02-02T14:07:00Z</dcterms:modified>
</cp:coreProperties>
</file>